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6E7D2" w14:textId="77777777" w:rsidR="001B44A0" w:rsidRPr="00A835C8" w:rsidRDefault="001B44A0" w:rsidP="001B44A0">
      <w:pPr>
        <w:pStyle w:val="Tytu"/>
      </w:pPr>
      <w:bookmarkStart w:id="0" w:name="_Toc449090287"/>
      <w:bookmarkStart w:id="1" w:name="_Toc451151438"/>
      <w:bookmarkStart w:id="2" w:name="_Toc22722576"/>
      <w:r w:rsidRPr="00A835C8">
        <w:t>D - 04.06.01 PODBUDOWA Z BETONU CEMENTOWEGO</w:t>
      </w:r>
      <w:bookmarkEnd w:id="0"/>
      <w:bookmarkEnd w:id="1"/>
      <w:bookmarkEnd w:id="2"/>
    </w:p>
    <w:p w14:paraId="47D8375C" w14:textId="77777777" w:rsidR="001B44A0" w:rsidRPr="00A835C8" w:rsidRDefault="001B44A0" w:rsidP="001B44A0">
      <w:pPr>
        <w:pStyle w:val="Nagwek1"/>
        <w:keepNext w:val="0"/>
        <w:numPr>
          <w:ilvl w:val="0"/>
          <w:numId w:val="105"/>
        </w:numPr>
      </w:pPr>
      <w:r w:rsidRPr="00A835C8">
        <w:t>WSTĘP</w:t>
      </w:r>
    </w:p>
    <w:p w14:paraId="4CD0969E" w14:textId="77777777" w:rsidR="001B44A0" w:rsidRPr="00F058CC" w:rsidRDefault="001B44A0" w:rsidP="001B44A0">
      <w:pPr>
        <w:numPr>
          <w:ilvl w:val="1"/>
          <w:numId w:val="10"/>
        </w:numPr>
        <w:spacing w:before="240" w:after="120"/>
        <w:outlineLvl w:val="1"/>
        <w:rPr>
          <w:b/>
        </w:rPr>
      </w:pPr>
      <w:r w:rsidRPr="00F058CC">
        <w:rPr>
          <w:b/>
        </w:rPr>
        <w:t>Przedmiot ST</w:t>
      </w:r>
    </w:p>
    <w:p w14:paraId="792F0F33" w14:textId="77777777" w:rsidR="001B44A0" w:rsidRPr="00F058CC" w:rsidRDefault="001B44A0" w:rsidP="001B44A0">
      <w:r w:rsidRPr="00F058CC">
        <w:t>Przedmiotem niniejszej specyfikacji technicznej (ST) są wymagania dotyczące wykonania i odbioru robót związanych z wykonywaniem podbudowy z betonu cementowego.</w:t>
      </w:r>
    </w:p>
    <w:p w14:paraId="1D6715A2" w14:textId="77777777" w:rsidR="001B44A0" w:rsidRPr="00F058CC" w:rsidRDefault="001B44A0" w:rsidP="001B44A0">
      <w:pPr>
        <w:numPr>
          <w:ilvl w:val="1"/>
          <w:numId w:val="10"/>
        </w:numPr>
        <w:spacing w:before="240" w:after="120"/>
        <w:outlineLvl w:val="1"/>
        <w:rPr>
          <w:b/>
        </w:rPr>
      </w:pPr>
      <w:r w:rsidRPr="00F058CC">
        <w:rPr>
          <w:b/>
        </w:rPr>
        <w:t>Zakres stosowania ST</w:t>
      </w:r>
    </w:p>
    <w:p w14:paraId="16B5B64E" w14:textId="77777777" w:rsidR="001B44A0" w:rsidRPr="00F058CC" w:rsidRDefault="001B44A0" w:rsidP="001B44A0">
      <w:r w:rsidRPr="00F058CC">
        <w:t>Specyfikacja techniczna (ST) stanowi obowiązującą podstawę jako dokument przetargowy i kontraktowy przy zlecaniu i realizacji robót na drogach.</w:t>
      </w:r>
    </w:p>
    <w:p w14:paraId="541F88A1" w14:textId="77777777" w:rsidR="001B44A0" w:rsidRPr="00F058CC" w:rsidRDefault="001B44A0" w:rsidP="001B44A0">
      <w:pPr>
        <w:numPr>
          <w:ilvl w:val="1"/>
          <w:numId w:val="10"/>
        </w:numPr>
        <w:spacing w:before="240" w:after="120"/>
        <w:outlineLvl w:val="1"/>
        <w:rPr>
          <w:b/>
        </w:rPr>
      </w:pPr>
      <w:r w:rsidRPr="00F058CC">
        <w:rPr>
          <w:b/>
        </w:rPr>
        <w:t>Zakres robót objętych ST</w:t>
      </w:r>
    </w:p>
    <w:p w14:paraId="58C96E77" w14:textId="5FAD7607" w:rsidR="001B44A0" w:rsidRPr="00F058CC" w:rsidRDefault="001B44A0" w:rsidP="001B44A0">
      <w:r w:rsidRPr="00F058CC">
        <w:t xml:space="preserve">Ustalenia zawarte w niniejszej specyfikacji dotyczą zasad prowadzenia robót związanych z wykonywaniem podbudowy z betonu cementowego zagęszczonego pod nawierzchnię </w:t>
      </w:r>
      <w:r>
        <w:t xml:space="preserve">z kostki </w:t>
      </w:r>
      <w:r w:rsidRPr="00F058CC">
        <w:t>z transportem do miejsca wbudowania .</w:t>
      </w:r>
    </w:p>
    <w:p w14:paraId="429FAD3D" w14:textId="77777777" w:rsidR="001B44A0" w:rsidRPr="00F058CC" w:rsidRDefault="001B44A0" w:rsidP="001B44A0">
      <w:pPr>
        <w:numPr>
          <w:ilvl w:val="1"/>
          <w:numId w:val="10"/>
        </w:numPr>
        <w:spacing w:before="240" w:after="120"/>
        <w:outlineLvl w:val="1"/>
        <w:rPr>
          <w:b/>
        </w:rPr>
      </w:pPr>
      <w:r w:rsidRPr="00F058CC">
        <w:rPr>
          <w:b/>
        </w:rPr>
        <w:t>Określenia podstawowe</w:t>
      </w:r>
    </w:p>
    <w:p w14:paraId="02C5C71E"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Podbudowa - dolna część nawierzchni służąca do przenoszenia obciążeń od ruchu na podłoże.</w:t>
      </w:r>
    </w:p>
    <w:p w14:paraId="78748816"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Podbudowa z betonu cementowego - warstwa zagęszczonej mieszanki betonowej, która po osiągnięciu wytrzymałości na ściskanie odpowiadającej klasie betonu C12/15 (lub wyjątkowo wyższej), stanowi fragment nośnej części nawierzchni, służący do przenoszenia obciążeń od ruchu na podłoże.</w:t>
      </w:r>
    </w:p>
    <w:p w14:paraId="2995AB0F"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 xml:space="preserve">Klasa betonu - symbol literowo-liczbowy (np. betonu klasy C12/15 przy  </w:t>
      </w:r>
      <w:proofErr w:type="spellStart"/>
      <w:r w:rsidRPr="00F058CC">
        <w:rPr>
          <w:b/>
          <w:u w:color="000000"/>
        </w:rPr>
        <w:t>R</w:t>
      </w:r>
      <w:r w:rsidRPr="00F058CC">
        <w:rPr>
          <w:b/>
          <w:u w:color="000000"/>
        </w:rPr>
        <w:fldChar w:fldCharType="begin"/>
      </w:r>
      <w:r w:rsidRPr="00F058CC">
        <w:rPr>
          <w:b/>
          <w:u w:color="000000"/>
        </w:rPr>
        <w:instrText xml:space="preserve"> </w:instrText>
      </w:r>
      <w:r w:rsidRPr="00F058CC">
        <w:rPr>
          <w:b/>
          <w:position w:val="-8"/>
          <w:u w:color="000000"/>
        </w:rPr>
        <w:instrText>EMBED Equation.2</w:instrText>
      </w:r>
      <w:r w:rsidRPr="00F058CC">
        <w:rPr>
          <w:b/>
          <w:u w:color="000000"/>
        </w:rPr>
        <w:instrText xml:space="preserve"> </w:instrText>
      </w:r>
      <w:r w:rsidRPr="00F058CC">
        <w:rPr>
          <w:b/>
          <w:u w:color="000000"/>
        </w:rPr>
        <w:fldChar w:fldCharType="separate"/>
      </w:r>
      <w:r>
        <w:rPr>
          <w:bCs/>
          <w:u w:color="000000"/>
        </w:rPr>
        <w:t>Błąd</w:t>
      </w:r>
      <w:proofErr w:type="spellEnd"/>
      <w:r>
        <w:rPr>
          <w:bCs/>
          <w:u w:color="000000"/>
        </w:rPr>
        <w:t>! Nie można tworzyć obiektów przez edycję kodów pól.</w:t>
      </w:r>
      <w:r w:rsidRPr="00F058CC">
        <w:rPr>
          <w:b/>
          <w:u w:color="000000"/>
        </w:rPr>
        <w:fldChar w:fldCharType="end"/>
      </w:r>
      <w:r w:rsidRPr="00F058CC">
        <w:rPr>
          <w:b/>
          <w:u w:color="000000"/>
        </w:rPr>
        <w:t xml:space="preserve"> = 15 </w:t>
      </w:r>
      <w:proofErr w:type="spellStart"/>
      <w:r w:rsidRPr="00F058CC">
        <w:rPr>
          <w:b/>
          <w:u w:color="000000"/>
        </w:rPr>
        <w:t>MPa</w:t>
      </w:r>
      <w:proofErr w:type="spellEnd"/>
      <w:r w:rsidRPr="00F058CC">
        <w:rPr>
          <w:b/>
          <w:u w:color="000000"/>
        </w:rPr>
        <w:t>), określający wytrzymałość gwarantowaną betonu (</w:t>
      </w:r>
      <w:proofErr w:type="spellStart"/>
      <w:r w:rsidRPr="00F058CC">
        <w:rPr>
          <w:b/>
          <w:u w:color="000000"/>
        </w:rPr>
        <w:t>R</w:t>
      </w:r>
      <w:r w:rsidRPr="00F058CC">
        <w:rPr>
          <w:b/>
          <w:u w:color="000000"/>
        </w:rPr>
        <w:fldChar w:fldCharType="begin"/>
      </w:r>
      <w:r w:rsidRPr="00F058CC">
        <w:rPr>
          <w:b/>
          <w:u w:color="000000"/>
        </w:rPr>
        <w:instrText xml:space="preserve"> </w:instrText>
      </w:r>
      <w:r w:rsidRPr="00F058CC">
        <w:rPr>
          <w:b/>
          <w:position w:val="-8"/>
          <w:u w:color="000000"/>
        </w:rPr>
        <w:instrText>EMBED Equation.2</w:instrText>
      </w:r>
      <w:r w:rsidRPr="00F058CC">
        <w:rPr>
          <w:b/>
          <w:u w:color="000000"/>
        </w:rPr>
        <w:instrText xml:space="preserve"> </w:instrText>
      </w:r>
      <w:r w:rsidRPr="00F058CC">
        <w:rPr>
          <w:b/>
          <w:u w:color="000000"/>
        </w:rPr>
        <w:fldChar w:fldCharType="separate"/>
      </w:r>
      <w:r>
        <w:rPr>
          <w:bCs/>
          <w:u w:color="000000"/>
        </w:rPr>
        <w:t>Błąd</w:t>
      </w:r>
      <w:proofErr w:type="spellEnd"/>
      <w:r>
        <w:rPr>
          <w:bCs/>
          <w:u w:color="000000"/>
        </w:rPr>
        <w:t>! Nie można tworzyć obiektów przez edycję kodów pól.</w:t>
      </w:r>
      <w:r w:rsidRPr="00F058CC">
        <w:rPr>
          <w:b/>
          <w:u w:color="000000"/>
        </w:rPr>
        <w:fldChar w:fldCharType="end"/>
      </w:r>
      <w:r w:rsidRPr="00F058CC">
        <w:rPr>
          <w:b/>
          <w:u w:color="000000"/>
        </w:rPr>
        <w:t>).</w:t>
      </w:r>
    </w:p>
    <w:p w14:paraId="6DD01A9D"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 xml:space="preserve"> Mieszanka betonowa - mieszanina wszystkich składników użytych do wykonania betonu przed zagęszczeniem.</w:t>
      </w:r>
    </w:p>
    <w:p w14:paraId="6399F3C4"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Szczelina skurczowa pełna - szczelina dzieląca płyty betonowe na całej grubości i umożliwiająca tylko kurczenie się płyt.</w:t>
      </w:r>
    </w:p>
    <w:p w14:paraId="2429946D"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Szczelina skurczowa pozorna - szczelina dzieląca płyty betonowe w części górnej przekroju poprzecznego.</w:t>
      </w:r>
    </w:p>
    <w:p w14:paraId="6A2FD47D"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Masa zalewowa na gorąco - mieszanina składająca się z asfaltu drogowego, modyfikowanego dodatkiem kauczuku lub żywic syntetycznych, wypełniaczy i innych dodatków uszlachetniających, przeznaczona do wypełniania szczelin nawierzchni na gorąco.</w:t>
      </w:r>
    </w:p>
    <w:p w14:paraId="47F7B6C5"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Masa zalewowa na zimno - mieszanina żywic syntetycznych jedno- lub dwuskładnikowych, zawierająca konieczne dodatki uszlachetniające i wypełniające, przeznaczona do wypełniania szczelin na zimno.</w:t>
      </w:r>
    </w:p>
    <w:p w14:paraId="052B8AF9"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Wkładki uszczelniające do szczelin - elastyczne profile zamknięte lub otwarte, zwykle wykonane z tworzywa sztucznego, wciskane w szczelinę w celu jej uszczelnienia.</w:t>
      </w:r>
    </w:p>
    <w:p w14:paraId="727F190B"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Wskaźnik różnoziarnistości - wielkość charakteryzująca grunty niespoiste, określona wg wzoru U = d</w:t>
      </w:r>
      <w:r w:rsidRPr="00F058CC">
        <w:rPr>
          <w:b/>
          <w:u w:color="000000"/>
          <w:vertAlign w:val="subscript"/>
        </w:rPr>
        <w:t>60</w:t>
      </w:r>
      <w:r w:rsidRPr="00F058CC">
        <w:rPr>
          <w:b/>
          <w:u w:color="000000"/>
        </w:rPr>
        <w:t xml:space="preserve"> : d</w:t>
      </w:r>
      <w:r w:rsidRPr="00F058CC">
        <w:rPr>
          <w:b/>
          <w:u w:color="000000"/>
          <w:vertAlign w:val="subscript"/>
        </w:rPr>
        <w:t>10</w:t>
      </w:r>
      <w:r w:rsidRPr="00F058CC">
        <w:rPr>
          <w:b/>
          <w:u w:color="000000"/>
        </w:rPr>
        <w:t>, gdzie d</w:t>
      </w:r>
      <w:r w:rsidRPr="00F058CC">
        <w:rPr>
          <w:b/>
          <w:u w:color="000000"/>
          <w:vertAlign w:val="subscript"/>
        </w:rPr>
        <w:t>60</w:t>
      </w:r>
      <w:r w:rsidRPr="00F058CC">
        <w:rPr>
          <w:b/>
          <w:u w:color="000000"/>
        </w:rPr>
        <w:t xml:space="preserve"> - średnica oczek sita, przez które przechodzi 60% gruntu, d</w:t>
      </w:r>
      <w:r w:rsidRPr="00F058CC">
        <w:rPr>
          <w:b/>
          <w:u w:color="000000"/>
          <w:vertAlign w:val="subscript"/>
        </w:rPr>
        <w:t>10</w:t>
      </w:r>
      <w:r w:rsidRPr="00F058CC">
        <w:rPr>
          <w:b/>
          <w:u w:color="000000"/>
        </w:rPr>
        <w:t xml:space="preserve"> - średnica oczek sita, przez które przechodzi 10% gruntu.</w:t>
      </w:r>
    </w:p>
    <w:p w14:paraId="10F0A9BE"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Pozostałe określenia podstawowe są zgodne z obowiązującymi, odpowiednimi polskimi normami i z definicjami podanymi w ST D-M-00.00.00 „Wymagania ogólne” pkt 1.4.</w:t>
      </w:r>
    </w:p>
    <w:p w14:paraId="7BACA37B" w14:textId="77777777" w:rsidR="001B44A0" w:rsidRPr="00F058CC" w:rsidRDefault="001B44A0" w:rsidP="001B44A0">
      <w:pPr>
        <w:numPr>
          <w:ilvl w:val="1"/>
          <w:numId w:val="10"/>
        </w:numPr>
        <w:spacing w:before="240" w:after="120"/>
        <w:outlineLvl w:val="1"/>
        <w:rPr>
          <w:b/>
        </w:rPr>
      </w:pPr>
      <w:r w:rsidRPr="00F058CC">
        <w:rPr>
          <w:b/>
        </w:rPr>
        <w:t>Ogólne wymagania dotyczące robót</w:t>
      </w:r>
    </w:p>
    <w:p w14:paraId="29088E23" w14:textId="77777777" w:rsidR="001B44A0" w:rsidRDefault="001B44A0" w:rsidP="001B44A0">
      <w:r w:rsidRPr="00F058CC">
        <w:t>Ogólne wymagania dotyczące robót podano w ST D-M-00.00.00 „Wymagania ogólne” pkt 1.5.</w:t>
      </w:r>
    </w:p>
    <w:p w14:paraId="48419048" w14:textId="77777777" w:rsidR="001B44A0" w:rsidRPr="00F058CC" w:rsidRDefault="001B44A0" w:rsidP="001B44A0"/>
    <w:p w14:paraId="16490382" w14:textId="77777777" w:rsidR="001B44A0" w:rsidRPr="00F058CC" w:rsidRDefault="001B44A0" w:rsidP="001B44A0">
      <w:pPr>
        <w:numPr>
          <w:ilvl w:val="0"/>
          <w:numId w:val="10"/>
        </w:numPr>
        <w:spacing w:before="240" w:after="120"/>
        <w:rPr>
          <w:b/>
        </w:rPr>
      </w:pPr>
      <w:r w:rsidRPr="00F058CC">
        <w:rPr>
          <w:b/>
        </w:rPr>
        <w:lastRenderedPageBreak/>
        <w:t>MATERIAŁY</w:t>
      </w:r>
    </w:p>
    <w:p w14:paraId="0A18548B" w14:textId="77777777" w:rsidR="001B44A0" w:rsidRPr="00F058CC" w:rsidRDefault="001B44A0" w:rsidP="001B44A0">
      <w:pPr>
        <w:numPr>
          <w:ilvl w:val="1"/>
          <w:numId w:val="10"/>
        </w:numPr>
        <w:spacing w:before="240" w:after="120"/>
        <w:outlineLvl w:val="1"/>
        <w:rPr>
          <w:b/>
        </w:rPr>
      </w:pPr>
      <w:r w:rsidRPr="00F058CC">
        <w:rPr>
          <w:b/>
        </w:rPr>
        <w:t>Ogólne wymagania dotyczące materiałów</w:t>
      </w:r>
    </w:p>
    <w:p w14:paraId="62700274" w14:textId="77777777" w:rsidR="001B44A0" w:rsidRPr="00F058CC" w:rsidRDefault="001B44A0" w:rsidP="001B44A0">
      <w:r w:rsidRPr="00F058CC">
        <w:t>Ogólne wymagania dotyczące materiałów, ich pozyskiwania i składowania podano w ST D-M-00.00.00 „Wymagania ogólne” pkt 2.</w:t>
      </w:r>
    </w:p>
    <w:p w14:paraId="7E1B118D" w14:textId="77777777" w:rsidR="001B44A0" w:rsidRPr="00F058CC" w:rsidRDefault="001B44A0" w:rsidP="001B44A0">
      <w:r w:rsidRPr="00F058CC">
        <w:t xml:space="preserve">Materiały do wykonania podbudowy z betonu cementowego powinny być zgodne z ustaleniami dokumentacji projektowej lub ST oraz z aprobatą techniczną </w:t>
      </w:r>
      <w:proofErr w:type="spellStart"/>
      <w:r w:rsidRPr="00F058CC">
        <w:t>IBDiM</w:t>
      </w:r>
      <w:proofErr w:type="spellEnd"/>
      <w:r w:rsidRPr="00F058CC">
        <w:t>.</w:t>
      </w:r>
    </w:p>
    <w:p w14:paraId="6F7D4043" w14:textId="77777777" w:rsidR="001B44A0" w:rsidRPr="00F058CC" w:rsidRDefault="001B44A0" w:rsidP="001B44A0">
      <w:pPr>
        <w:numPr>
          <w:ilvl w:val="1"/>
          <w:numId w:val="10"/>
        </w:numPr>
        <w:spacing w:before="240" w:after="120"/>
        <w:outlineLvl w:val="1"/>
        <w:rPr>
          <w:b/>
        </w:rPr>
      </w:pPr>
      <w:r w:rsidRPr="00F058CC">
        <w:rPr>
          <w:b/>
        </w:rPr>
        <w:t>Cement</w:t>
      </w:r>
    </w:p>
    <w:p w14:paraId="331735DD" w14:textId="46C13363" w:rsidR="001B44A0" w:rsidRPr="00F058CC" w:rsidRDefault="001B44A0" w:rsidP="001B44A0">
      <w:r w:rsidRPr="00F058CC">
        <w:t>Należy stosować cementy powszechnego użytku: portlandzki CEM I klasy 32,5 N, cement portlandzki wieloskładnikowy CEM II klasy 32,5 N, cement hutniczy CEM III klasy 32,5 N według PN-EN 197-1:2002 [5]</w:t>
      </w:r>
      <w:r w:rsidR="00646B02">
        <w:rPr>
          <w:rFonts w:eastAsia="Verdana"/>
          <w:color w:val="auto"/>
          <w:lang w:bidi="pl-PL"/>
        </w:rPr>
        <w:t xml:space="preserve"> lub równoważn</w:t>
      </w:r>
      <w:r w:rsidR="00646B02">
        <w:rPr>
          <w:rFonts w:eastAsia="Verdana"/>
          <w:color w:val="auto"/>
          <w:lang w:bidi="pl-PL"/>
        </w:rPr>
        <w:t>ej</w:t>
      </w:r>
      <w:r w:rsidRPr="00F058CC">
        <w:t xml:space="preserve"> lub inne zaakceptowane przez </w:t>
      </w:r>
      <w:r w:rsidR="00B351D3">
        <w:rPr>
          <w:b/>
        </w:rPr>
        <w:t>Inspektora MZD</w:t>
      </w:r>
      <w:r w:rsidR="00B351D3">
        <w:t>.</w:t>
      </w:r>
      <w:r w:rsidRPr="00F058CC">
        <w:t>.</w:t>
      </w:r>
    </w:p>
    <w:p w14:paraId="1C7A2BF0" w14:textId="77777777" w:rsidR="001B44A0" w:rsidRPr="00F058CC" w:rsidRDefault="001B44A0" w:rsidP="001B44A0">
      <w:r w:rsidRPr="00F058CC">
        <w:t>Wymagania dla cementu zestawiono w tablicy 1.</w:t>
      </w:r>
    </w:p>
    <w:p w14:paraId="15F46910" w14:textId="681CFDCE" w:rsidR="001B44A0" w:rsidRPr="00F058CC" w:rsidRDefault="001B44A0" w:rsidP="001B44A0">
      <w:r w:rsidRPr="00F058CC">
        <w:t>Przechowywanie cementu powinno się odbywać zgodnie z BN-88/6731-08 [22]</w:t>
      </w:r>
      <w:r w:rsidR="00646B02">
        <w:rPr>
          <w:rFonts w:eastAsia="Verdana"/>
          <w:color w:val="auto"/>
          <w:lang w:bidi="pl-PL"/>
        </w:rPr>
        <w:t xml:space="preserve"> lub równoważnej</w:t>
      </w:r>
      <w:r w:rsidRPr="00F058CC">
        <w:t>.</w:t>
      </w:r>
    </w:p>
    <w:p w14:paraId="5C6F3A3E" w14:textId="77777777" w:rsidR="001B44A0" w:rsidRPr="00F058CC" w:rsidRDefault="001B44A0" w:rsidP="001B44A0"/>
    <w:p w14:paraId="321A358A" w14:textId="272ADF49" w:rsidR="001B44A0" w:rsidRPr="00F058CC" w:rsidRDefault="001B44A0" w:rsidP="001B44A0">
      <w:r w:rsidRPr="00F058CC">
        <w:t>Cement powinien zostać dobrany zgodnie z PN-EN 206-1 oraz tabelą 1</w:t>
      </w:r>
      <w:r w:rsidR="00646B02">
        <w:rPr>
          <w:rFonts w:eastAsia="Verdana"/>
          <w:color w:val="auto"/>
          <w:lang w:bidi="pl-PL"/>
        </w:rPr>
        <w:t xml:space="preserve"> lub równoważną</w:t>
      </w:r>
      <w:r w:rsidRPr="00F058CC">
        <w:t>.</w:t>
      </w:r>
    </w:p>
    <w:p w14:paraId="3284C0E1" w14:textId="77777777" w:rsidR="001B44A0" w:rsidRPr="00F058CC" w:rsidRDefault="001B44A0" w:rsidP="001B44A0"/>
    <w:p w14:paraId="29E85819" w14:textId="77777777" w:rsidR="001B44A0" w:rsidRPr="00F058CC" w:rsidRDefault="001B44A0" w:rsidP="001B44A0">
      <w:pPr>
        <w:keepNext/>
        <w:ind w:firstLine="0"/>
        <w:rPr>
          <w:bCs/>
          <w:i/>
          <w:color w:val="auto"/>
        </w:rPr>
      </w:pPr>
      <w:r w:rsidRPr="00F058CC">
        <w:rPr>
          <w:bCs/>
          <w:i/>
          <w:color w:val="auto"/>
        </w:rPr>
        <w:t>Tabela. 1 Cementy do betonowych nawierzchni drogowych</w:t>
      </w:r>
    </w:p>
    <w:tbl>
      <w:tblPr>
        <w:tblOverlap w:val="never"/>
        <w:tblW w:w="10216" w:type="dxa"/>
        <w:jc w:val="center"/>
        <w:tblCellMar>
          <w:left w:w="10" w:type="dxa"/>
          <w:right w:w="10" w:type="dxa"/>
        </w:tblCellMar>
        <w:tblLook w:val="04A0" w:firstRow="1" w:lastRow="0" w:firstColumn="1" w:lastColumn="0" w:noHBand="0" w:noVBand="1"/>
      </w:tblPr>
      <w:tblGrid>
        <w:gridCol w:w="1428"/>
        <w:gridCol w:w="2126"/>
        <w:gridCol w:w="1662"/>
        <w:gridCol w:w="4004"/>
        <w:gridCol w:w="996"/>
      </w:tblGrid>
      <w:tr w:rsidR="001B44A0" w:rsidRPr="00F058CC" w14:paraId="1A05D6FA" w14:textId="77777777" w:rsidTr="00975059">
        <w:trPr>
          <w:trHeight w:hRule="exact" w:val="590"/>
          <w:jc w:val="center"/>
        </w:trPr>
        <w:tc>
          <w:tcPr>
            <w:tcW w:w="1428" w:type="dxa"/>
            <w:tcBorders>
              <w:top w:val="single" w:sz="4" w:space="0" w:color="auto"/>
              <w:left w:val="single" w:sz="4" w:space="0" w:color="auto"/>
            </w:tcBorders>
            <w:shd w:val="clear" w:color="auto" w:fill="FFFFFF"/>
            <w:vAlign w:val="center"/>
          </w:tcPr>
          <w:p w14:paraId="5188812F" w14:textId="77777777" w:rsidR="001B44A0" w:rsidRPr="00F058CC" w:rsidRDefault="001B44A0" w:rsidP="00975059">
            <w:pPr>
              <w:widowControl w:val="0"/>
              <w:spacing w:before="120" w:line="240" w:lineRule="exact"/>
              <w:ind w:firstLine="0"/>
              <w:jc w:val="center"/>
              <w:outlineLvl w:val="9"/>
              <w:rPr>
                <w:color w:val="auto"/>
              </w:rPr>
            </w:pPr>
            <w:r w:rsidRPr="00F058CC">
              <w:rPr>
                <w:color w:val="auto"/>
                <w:shd w:val="clear" w:color="auto" w:fill="FFFFFF"/>
                <w:lang w:val="pl"/>
              </w:rPr>
              <w:t>Rodzaje</w:t>
            </w:r>
            <w:r w:rsidRPr="00F058CC">
              <w:rPr>
                <w:color w:val="auto"/>
                <w:shd w:val="clear" w:color="auto" w:fill="FFFFFF"/>
                <w:lang w:val="pl"/>
              </w:rPr>
              <w:br/>
              <w:t>nawierzchni</w:t>
            </w:r>
          </w:p>
        </w:tc>
        <w:tc>
          <w:tcPr>
            <w:tcW w:w="2126" w:type="dxa"/>
            <w:tcBorders>
              <w:top w:val="single" w:sz="4" w:space="0" w:color="auto"/>
              <w:left w:val="single" w:sz="4" w:space="0" w:color="auto"/>
            </w:tcBorders>
            <w:shd w:val="clear" w:color="auto" w:fill="FFFFFF"/>
            <w:vAlign w:val="center"/>
          </w:tcPr>
          <w:p w14:paraId="7CD0DA90" w14:textId="77777777" w:rsidR="001B44A0" w:rsidRPr="00F058CC" w:rsidRDefault="001B44A0" w:rsidP="00975059">
            <w:pPr>
              <w:widowControl w:val="0"/>
              <w:spacing w:before="120" w:line="210" w:lineRule="exact"/>
              <w:ind w:firstLine="0"/>
              <w:jc w:val="center"/>
              <w:outlineLvl w:val="9"/>
              <w:rPr>
                <w:color w:val="auto"/>
              </w:rPr>
            </w:pPr>
            <w:r w:rsidRPr="00F058CC">
              <w:rPr>
                <w:color w:val="auto"/>
                <w:shd w:val="clear" w:color="auto" w:fill="FFFFFF"/>
                <w:lang w:val="pl"/>
              </w:rPr>
              <w:t>Rodzaj cementu</w:t>
            </w:r>
          </w:p>
        </w:tc>
        <w:tc>
          <w:tcPr>
            <w:tcW w:w="1662" w:type="dxa"/>
            <w:tcBorders>
              <w:top w:val="single" w:sz="4" w:space="0" w:color="auto"/>
              <w:left w:val="single" w:sz="4" w:space="0" w:color="auto"/>
            </w:tcBorders>
            <w:shd w:val="clear" w:color="auto" w:fill="FFFFFF"/>
            <w:vAlign w:val="center"/>
          </w:tcPr>
          <w:p w14:paraId="735DB521" w14:textId="77777777" w:rsidR="001B44A0" w:rsidRPr="00F058CC" w:rsidRDefault="001B44A0" w:rsidP="00975059">
            <w:pPr>
              <w:widowControl w:val="0"/>
              <w:spacing w:before="120" w:line="226" w:lineRule="exact"/>
              <w:ind w:firstLine="0"/>
              <w:jc w:val="center"/>
              <w:outlineLvl w:val="9"/>
              <w:rPr>
                <w:color w:val="auto"/>
              </w:rPr>
            </w:pPr>
            <w:r w:rsidRPr="00F058CC">
              <w:rPr>
                <w:color w:val="auto"/>
                <w:shd w:val="clear" w:color="auto" w:fill="FFFFFF"/>
                <w:lang w:val="pl"/>
              </w:rPr>
              <w:t>Wymagania</w:t>
            </w:r>
            <w:r w:rsidRPr="00F058CC">
              <w:rPr>
                <w:color w:val="auto"/>
                <w:shd w:val="clear" w:color="auto" w:fill="FFFFFF"/>
                <w:lang w:val="pl"/>
              </w:rPr>
              <w:br/>
              <w:t>normowe</w:t>
            </w:r>
          </w:p>
        </w:tc>
        <w:tc>
          <w:tcPr>
            <w:tcW w:w="4004" w:type="dxa"/>
            <w:tcBorders>
              <w:top w:val="single" w:sz="4" w:space="0" w:color="auto"/>
              <w:left w:val="single" w:sz="4" w:space="0" w:color="auto"/>
            </w:tcBorders>
            <w:shd w:val="clear" w:color="auto" w:fill="FFFFFF"/>
            <w:vAlign w:val="center"/>
          </w:tcPr>
          <w:p w14:paraId="6CFAA5B3" w14:textId="77777777" w:rsidR="001B44A0" w:rsidRPr="00F058CC" w:rsidRDefault="001B44A0" w:rsidP="00975059">
            <w:pPr>
              <w:widowControl w:val="0"/>
              <w:ind w:firstLine="0"/>
              <w:jc w:val="center"/>
              <w:outlineLvl w:val="9"/>
              <w:rPr>
                <w:color w:val="auto"/>
              </w:rPr>
            </w:pPr>
            <w:r w:rsidRPr="00F058CC">
              <w:rPr>
                <w:color w:val="auto"/>
                <w:shd w:val="clear" w:color="auto" w:fill="FFFFFF"/>
                <w:lang w:val="pl"/>
              </w:rPr>
              <w:t>Wymagania specjalne</w:t>
            </w:r>
          </w:p>
        </w:tc>
        <w:tc>
          <w:tcPr>
            <w:tcW w:w="996" w:type="dxa"/>
            <w:tcBorders>
              <w:top w:val="single" w:sz="4" w:space="0" w:color="auto"/>
              <w:left w:val="single" w:sz="4" w:space="0" w:color="auto"/>
              <w:right w:val="single" w:sz="4" w:space="0" w:color="auto"/>
            </w:tcBorders>
            <w:shd w:val="clear" w:color="auto" w:fill="FFFFFF"/>
            <w:vAlign w:val="center"/>
          </w:tcPr>
          <w:p w14:paraId="66B3C7D3" w14:textId="77777777" w:rsidR="001B44A0" w:rsidRPr="00F058CC" w:rsidRDefault="001B44A0" w:rsidP="00975059">
            <w:pPr>
              <w:widowControl w:val="0"/>
              <w:spacing w:before="120" w:line="226" w:lineRule="exact"/>
              <w:ind w:firstLine="0"/>
              <w:jc w:val="center"/>
              <w:outlineLvl w:val="9"/>
              <w:rPr>
                <w:color w:val="auto"/>
              </w:rPr>
            </w:pPr>
            <w:r w:rsidRPr="00F058CC">
              <w:rPr>
                <w:color w:val="auto"/>
                <w:shd w:val="clear" w:color="auto" w:fill="FFFFFF"/>
                <w:lang w:val="pl"/>
              </w:rPr>
              <w:t>Kategorie</w:t>
            </w:r>
            <w:r w:rsidRPr="00F058CC">
              <w:rPr>
                <w:color w:val="auto"/>
                <w:shd w:val="clear" w:color="auto" w:fill="FFFFFF"/>
                <w:lang w:val="pl"/>
              </w:rPr>
              <w:br/>
              <w:t>ruchu</w:t>
            </w:r>
          </w:p>
        </w:tc>
      </w:tr>
      <w:tr w:rsidR="001B44A0" w:rsidRPr="00F058CC" w14:paraId="620EF7FC" w14:textId="77777777" w:rsidTr="00975059">
        <w:trPr>
          <w:trHeight w:hRule="exact" w:val="360"/>
          <w:jc w:val="center"/>
        </w:trPr>
        <w:tc>
          <w:tcPr>
            <w:tcW w:w="1428" w:type="dxa"/>
            <w:tcBorders>
              <w:top w:val="single" w:sz="4" w:space="0" w:color="auto"/>
              <w:left w:val="single" w:sz="4" w:space="0" w:color="auto"/>
              <w:bottom w:val="single" w:sz="4" w:space="0" w:color="auto"/>
            </w:tcBorders>
            <w:shd w:val="clear" w:color="auto" w:fill="FFFFFF"/>
            <w:vAlign w:val="center"/>
          </w:tcPr>
          <w:p w14:paraId="6D14E8D1" w14:textId="77777777" w:rsidR="001B44A0" w:rsidRPr="00F058CC" w:rsidRDefault="001B44A0" w:rsidP="00975059">
            <w:pPr>
              <w:widowControl w:val="0"/>
              <w:spacing w:before="120" w:line="210" w:lineRule="exact"/>
              <w:ind w:firstLine="0"/>
              <w:jc w:val="center"/>
              <w:outlineLvl w:val="9"/>
              <w:rPr>
                <w:color w:val="auto"/>
              </w:rPr>
            </w:pPr>
            <w:r w:rsidRPr="00F058CC">
              <w:rPr>
                <w:color w:val="auto"/>
                <w:shd w:val="clear" w:color="auto" w:fill="FFFFFF"/>
                <w:lang w:val="pl"/>
              </w:rPr>
              <w:t>1</w:t>
            </w:r>
          </w:p>
        </w:tc>
        <w:tc>
          <w:tcPr>
            <w:tcW w:w="2126" w:type="dxa"/>
            <w:tcBorders>
              <w:top w:val="single" w:sz="4" w:space="0" w:color="auto"/>
              <w:left w:val="single" w:sz="4" w:space="0" w:color="auto"/>
              <w:bottom w:val="single" w:sz="4" w:space="0" w:color="auto"/>
            </w:tcBorders>
            <w:shd w:val="clear" w:color="auto" w:fill="FFFFFF"/>
            <w:vAlign w:val="center"/>
          </w:tcPr>
          <w:p w14:paraId="56349C60" w14:textId="77777777" w:rsidR="001B44A0" w:rsidRPr="00F058CC" w:rsidRDefault="001B44A0" w:rsidP="00975059">
            <w:pPr>
              <w:widowControl w:val="0"/>
              <w:spacing w:before="120" w:line="210" w:lineRule="exact"/>
              <w:ind w:firstLine="0"/>
              <w:jc w:val="center"/>
              <w:outlineLvl w:val="9"/>
              <w:rPr>
                <w:color w:val="auto"/>
              </w:rPr>
            </w:pPr>
            <w:r w:rsidRPr="00F058CC">
              <w:rPr>
                <w:color w:val="auto"/>
                <w:shd w:val="clear" w:color="auto" w:fill="FFFFFF"/>
                <w:lang w:val="pl"/>
              </w:rPr>
              <w:t>2</w:t>
            </w:r>
          </w:p>
        </w:tc>
        <w:tc>
          <w:tcPr>
            <w:tcW w:w="1662" w:type="dxa"/>
            <w:tcBorders>
              <w:top w:val="single" w:sz="4" w:space="0" w:color="auto"/>
              <w:left w:val="single" w:sz="4" w:space="0" w:color="auto"/>
              <w:bottom w:val="single" w:sz="4" w:space="0" w:color="auto"/>
            </w:tcBorders>
            <w:shd w:val="clear" w:color="auto" w:fill="FFFFFF"/>
            <w:vAlign w:val="center"/>
          </w:tcPr>
          <w:p w14:paraId="3B5FF1DB" w14:textId="77777777" w:rsidR="001B44A0" w:rsidRPr="00F058CC" w:rsidRDefault="001B44A0" w:rsidP="00975059">
            <w:pPr>
              <w:widowControl w:val="0"/>
              <w:spacing w:before="120" w:line="210" w:lineRule="exact"/>
              <w:ind w:firstLine="0"/>
              <w:jc w:val="center"/>
              <w:outlineLvl w:val="9"/>
              <w:rPr>
                <w:color w:val="auto"/>
              </w:rPr>
            </w:pPr>
            <w:r w:rsidRPr="00F058CC">
              <w:rPr>
                <w:color w:val="auto"/>
                <w:shd w:val="clear" w:color="auto" w:fill="FFFFFF"/>
                <w:lang w:val="pl"/>
              </w:rPr>
              <w:t>3</w:t>
            </w:r>
          </w:p>
        </w:tc>
        <w:tc>
          <w:tcPr>
            <w:tcW w:w="4004" w:type="dxa"/>
            <w:tcBorders>
              <w:top w:val="single" w:sz="4" w:space="0" w:color="auto"/>
              <w:left w:val="single" w:sz="4" w:space="0" w:color="auto"/>
              <w:bottom w:val="single" w:sz="4" w:space="0" w:color="auto"/>
            </w:tcBorders>
            <w:shd w:val="clear" w:color="auto" w:fill="FFFFFF"/>
            <w:vAlign w:val="center"/>
          </w:tcPr>
          <w:p w14:paraId="6ACE365F" w14:textId="77777777" w:rsidR="001B44A0" w:rsidRPr="00F058CC" w:rsidRDefault="001B44A0" w:rsidP="00975059">
            <w:pPr>
              <w:widowControl w:val="0"/>
              <w:ind w:firstLine="0"/>
              <w:jc w:val="center"/>
              <w:outlineLvl w:val="9"/>
              <w:rPr>
                <w:color w:val="auto"/>
              </w:rPr>
            </w:pPr>
            <w:r w:rsidRPr="00F058CC">
              <w:rPr>
                <w:color w:val="auto"/>
                <w:shd w:val="clear" w:color="auto" w:fill="FFFFFF"/>
                <w:lang w:val="pl"/>
              </w:rPr>
              <w:t>4</w:t>
            </w:r>
          </w:p>
        </w:tc>
        <w:tc>
          <w:tcPr>
            <w:tcW w:w="996" w:type="dxa"/>
            <w:tcBorders>
              <w:top w:val="single" w:sz="4" w:space="0" w:color="auto"/>
              <w:left w:val="single" w:sz="4" w:space="0" w:color="auto"/>
              <w:bottom w:val="single" w:sz="4" w:space="0" w:color="auto"/>
              <w:right w:val="single" w:sz="4" w:space="0" w:color="auto"/>
            </w:tcBorders>
            <w:shd w:val="clear" w:color="auto" w:fill="FFFFFF"/>
            <w:vAlign w:val="center"/>
          </w:tcPr>
          <w:p w14:paraId="0408D639" w14:textId="77777777" w:rsidR="001B44A0" w:rsidRPr="00F058CC" w:rsidRDefault="001B44A0" w:rsidP="00975059">
            <w:pPr>
              <w:widowControl w:val="0"/>
              <w:spacing w:before="120" w:line="210" w:lineRule="exact"/>
              <w:ind w:firstLine="0"/>
              <w:jc w:val="center"/>
              <w:outlineLvl w:val="9"/>
              <w:rPr>
                <w:color w:val="auto"/>
              </w:rPr>
            </w:pPr>
            <w:r w:rsidRPr="00F058CC">
              <w:rPr>
                <w:color w:val="auto"/>
                <w:shd w:val="clear" w:color="auto" w:fill="FFFFFF"/>
                <w:lang w:val="pl"/>
              </w:rPr>
              <w:t>5</w:t>
            </w:r>
          </w:p>
        </w:tc>
      </w:tr>
      <w:tr w:rsidR="001B44A0" w:rsidRPr="00F058CC" w14:paraId="36793F61" w14:textId="77777777" w:rsidTr="00975059">
        <w:trPr>
          <w:trHeight w:hRule="exact" w:val="3430"/>
          <w:jc w:val="center"/>
        </w:trPr>
        <w:tc>
          <w:tcPr>
            <w:tcW w:w="1428" w:type="dxa"/>
            <w:vMerge w:val="restart"/>
            <w:tcBorders>
              <w:top w:val="single" w:sz="4" w:space="0" w:color="auto"/>
              <w:left w:val="single" w:sz="4" w:space="0" w:color="auto"/>
            </w:tcBorders>
            <w:shd w:val="clear" w:color="auto" w:fill="FFFFFF"/>
            <w:vAlign w:val="center"/>
          </w:tcPr>
          <w:p w14:paraId="734C6FFC" w14:textId="77777777" w:rsidR="001B44A0" w:rsidRPr="00F058CC" w:rsidRDefault="001B44A0" w:rsidP="00975059">
            <w:pPr>
              <w:widowControl w:val="0"/>
              <w:spacing w:before="120" w:line="302" w:lineRule="exact"/>
              <w:ind w:firstLine="0"/>
              <w:jc w:val="center"/>
              <w:outlineLvl w:val="9"/>
              <w:rPr>
                <w:color w:val="auto"/>
              </w:rPr>
            </w:pPr>
            <w:r w:rsidRPr="00F058CC">
              <w:rPr>
                <w:color w:val="auto"/>
                <w:shd w:val="clear" w:color="auto" w:fill="FFFFFF"/>
                <w:lang w:val="pl"/>
              </w:rPr>
              <w:t>Typowa</w:t>
            </w:r>
            <w:r w:rsidRPr="00F058CC">
              <w:rPr>
                <w:color w:val="auto"/>
                <w:shd w:val="clear" w:color="auto" w:fill="FFFFFF"/>
                <w:lang w:val="pl"/>
              </w:rPr>
              <w:br/>
              <w:t>nawierzchnia</w:t>
            </w:r>
            <w:r w:rsidRPr="00F058CC">
              <w:rPr>
                <w:color w:val="auto"/>
                <w:shd w:val="clear" w:color="auto" w:fill="FFFFFF"/>
                <w:lang w:val="pl"/>
              </w:rPr>
              <w:br/>
              <w:t>betonowa - dolne warstwy</w:t>
            </w:r>
            <w:r w:rsidRPr="00F058CC">
              <w:rPr>
                <w:color w:val="auto"/>
                <w:shd w:val="clear" w:color="auto" w:fill="FFFFFF"/>
                <w:lang w:val="pl"/>
              </w:rPr>
              <w:br/>
              <w:t>nawierzchni;</w:t>
            </w:r>
          </w:p>
          <w:p w14:paraId="567116E6" w14:textId="77777777" w:rsidR="001B44A0" w:rsidRPr="00F058CC" w:rsidRDefault="001B44A0" w:rsidP="00975059">
            <w:pPr>
              <w:widowControl w:val="0"/>
              <w:spacing w:before="120" w:line="210" w:lineRule="exact"/>
              <w:ind w:firstLine="0"/>
              <w:jc w:val="center"/>
              <w:outlineLvl w:val="9"/>
              <w:rPr>
                <w:color w:val="auto"/>
                <w:shd w:val="clear" w:color="auto" w:fill="FFFFFF"/>
                <w:lang w:val="pl"/>
              </w:rPr>
            </w:pPr>
          </w:p>
        </w:tc>
        <w:tc>
          <w:tcPr>
            <w:tcW w:w="2126" w:type="dxa"/>
            <w:tcBorders>
              <w:top w:val="single" w:sz="4" w:space="0" w:color="auto"/>
              <w:left w:val="single" w:sz="4" w:space="0" w:color="auto"/>
              <w:bottom w:val="single" w:sz="4" w:space="0" w:color="auto"/>
            </w:tcBorders>
            <w:shd w:val="clear" w:color="auto" w:fill="FFFFFF"/>
            <w:vAlign w:val="center"/>
          </w:tcPr>
          <w:p w14:paraId="4B88553D" w14:textId="77777777" w:rsidR="001B44A0" w:rsidRPr="00F058CC" w:rsidRDefault="001B44A0" w:rsidP="00975059">
            <w:pPr>
              <w:widowControl w:val="0"/>
              <w:spacing w:before="120" w:line="210" w:lineRule="exact"/>
              <w:ind w:firstLine="0"/>
              <w:jc w:val="center"/>
              <w:outlineLvl w:val="9"/>
              <w:rPr>
                <w:color w:val="auto"/>
                <w:shd w:val="clear" w:color="auto" w:fill="FFFFFF"/>
                <w:lang w:val="pl"/>
              </w:rPr>
            </w:pPr>
            <w:r w:rsidRPr="00F058CC">
              <w:rPr>
                <w:color w:val="auto"/>
                <w:shd w:val="clear" w:color="auto" w:fill="FFFFFF"/>
                <w:lang w:val="pl"/>
              </w:rPr>
              <w:t>cement portlandzki</w:t>
            </w:r>
            <w:r w:rsidRPr="00F058CC">
              <w:rPr>
                <w:color w:val="auto"/>
                <w:shd w:val="clear" w:color="auto" w:fill="FFFFFF"/>
                <w:lang w:val="pl"/>
              </w:rPr>
              <w:br/>
              <w:t>CEM I 32,5</w:t>
            </w:r>
          </w:p>
        </w:tc>
        <w:tc>
          <w:tcPr>
            <w:tcW w:w="1662" w:type="dxa"/>
            <w:tcBorders>
              <w:top w:val="single" w:sz="4" w:space="0" w:color="auto"/>
              <w:left w:val="single" w:sz="4" w:space="0" w:color="auto"/>
              <w:bottom w:val="single" w:sz="4" w:space="0" w:color="auto"/>
            </w:tcBorders>
            <w:shd w:val="clear" w:color="auto" w:fill="FFFFFF"/>
            <w:vAlign w:val="center"/>
          </w:tcPr>
          <w:p w14:paraId="483ADD47" w14:textId="3F3CD471" w:rsidR="001B44A0" w:rsidRPr="00F058CC" w:rsidRDefault="001B44A0" w:rsidP="00646B02">
            <w:pPr>
              <w:widowControl w:val="0"/>
              <w:spacing w:before="120" w:line="210" w:lineRule="exact"/>
              <w:ind w:firstLine="0"/>
              <w:jc w:val="center"/>
              <w:outlineLvl w:val="9"/>
              <w:rPr>
                <w:color w:val="auto"/>
              </w:rPr>
            </w:pPr>
            <w:r w:rsidRPr="00F058CC">
              <w:rPr>
                <w:color w:val="auto"/>
                <w:shd w:val="clear" w:color="auto" w:fill="FFFFFF"/>
                <w:lang w:val="pl"/>
              </w:rPr>
              <w:t>PN-EN 197-1</w:t>
            </w:r>
            <w:r w:rsidR="00646B02">
              <w:rPr>
                <w:rFonts w:eastAsia="Verdana"/>
                <w:color w:val="auto"/>
                <w:lang w:bidi="pl-PL"/>
              </w:rPr>
              <w:t xml:space="preserve"> lub równoważn</w:t>
            </w:r>
            <w:r w:rsidR="00646B02">
              <w:rPr>
                <w:rFonts w:eastAsia="Verdana"/>
                <w:color w:val="auto"/>
                <w:lang w:bidi="pl-PL"/>
              </w:rPr>
              <w:t>a</w:t>
            </w:r>
          </w:p>
        </w:tc>
        <w:tc>
          <w:tcPr>
            <w:tcW w:w="4004" w:type="dxa"/>
            <w:tcBorders>
              <w:top w:val="single" w:sz="4" w:space="0" w:color="auto"/>
              <w:left w:val="single" w:sz="4" w:space="0" w:color="auto"/>
              <w:bottom w:val="single" w:sz="4" w:space="0" w:color="auto"/>
            </w:tcBorders>
            <w:shd w:val="clear" w:color="auto" w:fill="FFFFFF"/>
            <w:vAlign w:val="center"/>
          </w:tcPr>
          <w:p w14:paraId="1547B7A6" w14:textId="77777777" w:rsidR="001B44A0" w:rsidRPr="00F058CC" w:rsidRDefault="001B44A0" w:rsidP="00975059">
            <w:pPr>
              <w:widowControl w:val="0"/>
              <w:numPr>
                <w:ilvl w:val="0"/>
                <w:numId w:val="103"/>
              </w:numPr>
              <w:spacing w:before="120" w:line="210" w:lineRule="exact"/>
              <w:jc w:val="left"/>
              <w:outlineLvl w:val="9"/>
              <w:rPr>
                <w:color w:val="auto"/>
              </w:rPr>
            </w:pPr>
            <w:r w:rsidRPr="00F058CC">
              <w:rPr>
                <w:color w:val="auto"/>
                <w:shd w:val="clear" w:color="auto" w:fill="FFFFFF"/>
                <w:lang w:val="pl"/>
              </w:rPr>
              <w:t>właściwa ilość wody wg PN-EN 196-3 &lt; 28,0%</w:t>
            </w:r>
          </w:p>
          <w:p w14:paraId="7B5D2063" w14:textId="77777777" w:rsidR="001B44A0" w:rsidRPr="00F058CC" w:rsidRDefault="001B44A0" w:rsidP="00975059">
            <w:pPr>
              <w:widowControl w:val="0"/>
              <w:numPr>
                <w:ilvl w:val="0"/>
                <w:numId w:val="103"/>
              </w:numPr>
              <w:spacing w:before="120" w:line="210" w:lineRule="exact"/>
              <w:jc w:val="left"/>
              <w:outlineLvl w:val="9"/>
              <w:rPr>
                <w:color w:val="auto"/>
              </w:rPr>
            </w:pPr>
            <w:r w:rsidRPr="00F058CC">
              <w:rPr>
                <w:color w:val="auto"/>
                <w:shd w:val="clear" w:color="auto" w:fill="FFFFFF"/>
                <w:lang w:val="pl"/>
              </w:rPr>
              <w:t xml:space="preserve">wytrzymałość po 2 dniach wg PN-EN 196-1, &lt; 29,0 </w:t>
            </w:r>
            <w:proofErr w:type="spellStart"/>
            <w:r w:rsidRPr="00F058CC">
              <w:rPr>
                <w:color w:val="auto"/>
                <w:shd w:val="clear" w:color="auto" w:fill="FFFFFF"/>
                <w:lang w:val="pl"/>
              </w:rPr>
              <w:t>MPa</w:t>
            </w:r>
            <w:proofErr w:type="spellEnd"/>
          </w:p>
          <w:p w14:paraId="3EB061F0" w14:textId="77777777" w:rsidR="001B44A0" w:rsidRPr="00F058CC" w:rsidRDefault="001B44A0" w:rsidP="00975059">
            <w:pPr>
              <w:widowControl w:val="0"/>
              <w:numPr>
                <w:ilvl w:val="0"/>
                <w:numId w:val="103"/>
              </w:numPr>
              <w:spacing w:before="120" w:line="210" w:lineRule="exact"/>
              <w:jc w:val="left"/>
              <w:outlineLvl w:val="9"/>
              <w:rPr>
                <w:color w:val="auto"/>
              </w:rPr>
            </w:pPr>
            <w:r w:rsidRPr="00F058CC">
              <w:rPr>
                <w:color w:val="auto"/>
                <w:shd w:val="clear" w:color="auto" w:fill="FFFFFF"/>
              </w:rPr>
              <w:t>stopień zmielenia wg PN-EN196-6 &lt; 3500 cm</w:t>
            </w:r>
            <w:r w:rsidRPr="00F058CC">
              <w:rPr>
                <w:color w:val="auto"/>
                <w:shd w:val="clear" w:color="auto" w:fill="FFFFFF"/>
                <w:vertAlign w:val="superscript"/>
              </w:rPr>
              <w:t>2</w:t>
            </w:r>
            <w:r w:rsidRPr="00F058CC">
              <w:rPr>
                <w:color w:val="auto"/>
                <w:shd w:val="clear" w:color="auto" w:fill="FFFFFF"/>
              </w:rPr>
              <w:t>/g</w:t>
            </w:r>
          </w:p>
          <w:p w14:paraId="0FAA044A" w14:textId="77777777" w:rsidR="001B44A0" w:rsidRPr="00F058CC" w:rsidRDefault="001B44A0" w:rsidP="00975059">
            <w:pPr>
              <w:widowControl w:val="0"/>
              <w:numPr>
                <w:ilvl w:val="0"/>
                <w:numId w:val="103"/>
              </w:numPr>
              <w:spacing w:before="120" w:line="210" w:lineRule="exact"/>
              <w:jc w:val="left"/>
              <w:outlineLvl w:val="9"/>
              <w:rPr>
                <w:color w:val="auto"/>
              </w:rPr>
            </w:pPr>
            <w:r w:rsidRPr="00F058CC">
              <w:rPr>
                <w:color w:val="auto"/>
                <w:shd w:val="clear" w:color="auto" w:fill="FFFFFF"/>
              </w:rPr>
              <w:t>początek wiązania wg PN-EN 196-3, &gt; 120 minut</w:t>
            </w:r>
          </w:p>
          <w:p w14:paraId="08734508" w14:textId="77777777" w:rsidR="001B44A0" w:rsidRPr="00F058CC" w:rsidRDefault="001B44A0" w:rsidP="00975059">
            <w:pPr>
              <w:widowControl w:val="0"/>
              <w:numPr>
                <w:ilvl w:val="0"/>
                <w:numId w:val="103"/>
              </w:numPr>
              <w:spacing w:before="120" w:line="210" w:lineRule="exact"/>
              <w:jc w:val="left"/>
              <w:outlineLvl w:val="9"/>
              <w:rPr>
                <w:color w:val="auto"/>
              </w:rPr>
            </w:pPr>
            <w:r w:rsidRPr="00F058CC">
              <w:rPr>
                <w:color w:val="auto"/>
                <w:shd w:val="clear" w:color="auto" w:fill="FFFFFF"/>
              </w:rPr>
              <w:t>zawartość alkaliów Na</w:t>
            </w:r>
            <w:r w:rsidRPr="00F058CC">
              <w:rPr>
                <w:color w:val="auto"/>
                <w:shd w:val="clear" w:color="auto" w:fill="FFFFFF"/>
                <w:vertAlign w:val="subscript"/>
              </w:rPr>
              <w:t>2</w:t>
            </w:r>
            <w:r w:rsidRPr="00F058CC">
              <w:rPr>
                <w:color w:val="auto"/>
                <w:shd w:val="clear" w:color="auto" w:fill="FFFFFF"/>
              </w:rPr>
              <w:t>O</w:t>
            </w:r>
            <w:r w:rsidRPr="00F058CC">
              <w:rPr>
                <w:color w:val="auto"/>
                <w:shd w:val="clear" w:color="auto" w:fill="FFFFFF"/>
                <w:vertAlign w:val="subscript"/>
              </w:rPr>
              <w:t>eq</w:t>
            </w:r>
            <w:r w:rsidRPr="00F058CC">
              <w:rPr>
                <w:color w:val="auto"/>
                <w:shd w:val="clear" w:color="auto" w:fill="FFFFFF"/>
              </w:rPr>
              <w:t xml:space="preserve"> wg PN-EN 196-2, &lt; 0,80</w:t>
            </w:r>
          </w:p>
        </w:tc>
        <w:tc>
          <w:tcPr>
            <w:tcW w:w="996" w:type="dxa"/>
            <w:tcBorders>
              <w:top w:val="single" w:sz="4" w:space="0" w:color="auto"/>
              <w:left w:val="single" w:sz="4" w:space="0" w:color="auto"/>
              <w:bottom w:val="single" w:sz="4" w:space="0" w:color="auto"/>
              <w:right w:val="single" w:sz="4" w:space="0" w:color="auto"/>
            </w:tcBorders>
            <w:shd w:val="clear" w:color="auto" w:fill="FFFFFF"/>
            <w:vAlign w:val="center"/>
          </w:tcPr>
          <w:p w14:paraId="492BF595" w14:textId="77777777" w:rsidR="001B44A0" w:rsidRPr="00F058CC" w:rsidRDefault="001B44A0" w:rsidP="00975059">
            <w:pPr>
              <w:widowControl w:val="0"/>
              <w:spacing w:before="120" w:line="210" w:lineRule="exact"/>
              <w:ind w:left="60" w:firstLine="0"/>
              <w:jc w:val="center"/>
              <w:outlineLvl w:val="9"/>
              <w:rPr>
                <w:color w:val="auto"/>
              </w:rPr>
            </w:pPr>
            <w:r w:rsidRPr="00F058CC">
              <w:rPr>
                <w:color w:val="auto"/>
              </w:rPr>
              <w:t>KR1-KR7</w:t>
            </w:r>
          </w:p>
        </w:tc>
      </w:tr>
      <w:tr w:rsidR="001B44A0" w:rsidRPr="00F058CC" w14:paraId="21C87DE9" w14:textId="77777777" w:rsidTr="00975059">
        <w:trPr>
          <w:trHeight w:hRule="exact" w:val="1134"/>
          <w:jc w:val="center"/>
        </w:trPr>
        <w:tc>
          <w:tcPr>
            <w:tcW w:w="1428" w:type="dxa"/>
            <w:vMerge/>
            <w:tcBorders>
              <w:left w:val="single" w:sz="4" w:space="0" w:color="auto"/>
            </w:tcBorders>
            <w:shd w:val="clear" w:color="auto" w:fill="FFFFFF"/>
            <w:vAlign w:val="center"/>
          </w:tcPr>
          <w:p w14:paraId="64813571" w14:textId="77777777" w:rsidR="001B44A0" w:rsidRPr="00F058CC" w:rsidRDefault="001B44A0" w:rsidP="00975059">
            <w:pPr>
              <w:widowControl w:val="0"/>
              <w:spacing w:before="120" w:line="210" w:lineRule="exact"/>
              <w:ind w:firstLine="0"/>
              <w:jc w:val="center"/>
              <w:outlineLvl w:val="9"/>
              <w:rPr>
                <w:color w:val="auto"/>
                <w:shd w:val="clear" w:color="auto" w:fill="FFFFFF"/>
                <w:lang w:val="pl"/>
              </w:rPr>
            </w:pPr>
          </w:p>
        </w:tc>
        <w:tc>
          <w:tcPr>
            <w:tcW w:w="2126" w:type="dxa"/>
            <w:tcBorders>
              <w:top w:val="single" w:sz="4" w:space="0" w:color="auto"/>
              <w:left w:val="single" w:sz="4" w:space="0" w:color="auto"/>
              <w:bottom w:val="single" w:sz="4" w:space="0" w:color="auto"/>
            </w:tcBorders>
            <w:shd w:val="clear" w:color="auto" w:fill="FFFFFF"/>
            <w:vAlign w:val="center"/>
          </w:tcPr>
          <w:p w14:paraId="4BEC1BA6" w14:textId="77777777" w:rsidR="001B44A0" w:rsidRPr="00F058CC" w:rsidRDefault="001B44A0" w:rsidP="00975059">
            <w:pPr>
              <w:widowControl w:val="0"/>
              <w:spacing w:before="120" w:line="240" w:lineRule="exact"/>
              <w:ind w:left="120" w:firstLine="0"/>
              <w:jc w:val="center"/>
              <w:outlineLvl w:val="9"/>
              <w:rPr>
                <w:color w:val="auto"/>
              </w:rPr>
            </w:pPr>
            <w:r w:rsidRPr="00F058CC">
              <w:rPr>
                <w:color w:val="auto"/>
                <w:shd w:val="clear" w:color="auto" w:fill="FFFFFF"/>
              </w:rPr>
              <w:t>cement portlandzki CEM I 42,5</w:t>
            </w:r>
          </w:p>
        </w:tc>
        <w:tc>
          <w:tcPr>
            <w:tcW w:w="1662" w:type="dxa"/>
            <w:tcBorders>
              <w:top w:val="single" w:sz="4" w:space="0" w:color="auto"/>
              <w:left w:val="single" w:sz="4" w:space="0" w:color="auto"/>
              <w:bottom w:val="single" w:sz="4" w:space="0" w:color="auto"/>
            </w:tcBorders>
            <w:shd w:val="clear" w:color="auto" w:fill="FFFFFF"/>
            <w:vAlign w:val="center"/>
          </w:tcPr>
          <w:p w14:paraId="3BED82DA" w14:textId="0777928F" w:rsidR="001B44A0" w:rsidRPr="00F058CC" w:rsidRDefault="001B44A0" w:rsidP="00975059">
            <w:pPr>
              <w:widowControl w:val="0"/>
              <w:spacing w:before="120" w:line="210" w:lineRule="exact"/>
              <w:ind w:firstLine="0"/>
              <w:jc w:val="center"/>
              <w:outlineLvl w:val="9"/>
              <w:rPr>
                <w:color w:val="auto"/>
              </w:rPr>
            </w:pPr>
            <w:r w:rsidRPr="00F058CC">
              <w:rPr>
                <w:color w:val="auto"/>
                <w:shd w:val="clear" w:color="auto" w:fill="FFFFFF"/>
                <w:lang w:val="pl"/>
              </w:rPr>
              <w:t>PN-EN 197-1</w:t>
            </w:r>
            <w:r w:rsidR="00646B02">
              <w:rPr>
                <w:rFonts w:eastAsia="Verdana"/>
                <w:color w:val="auto"/>
                <w:lang w:bidi="pl-PL"/>
              </w:rPr>
              <w:t xml:space="preserve"> lub równoważna</w:t>
            </w:r>
          </w:p>
        </w:tc>
        <w:tc>
          <w:tcPr>
            <w:tcW w:w="4004" w:type="dxa"/>
            <w:vMerge w:val="restart"/>
            <w:tcBorders>
              <w:top w:val="single" w:sz="4" w:space="0" w:color="auto"/>
              <w:left w:val="single" w:sz="4" w:space="0" w:color="auto"/>
            </w:tcBorders>
            <w:shd w:val="clear" w:color="auto" w:fill="FFFFFF"/>
            <w:vAlign w:val="center"/>
          </w:tcPr>
          <w:p w14:paraId="21C1ACFB" w14:textId="77777777" w:rsidR="001B44A0" w:rsidRPr="00F058CC" w:rsidRDefault="001B44A0" w:rsidP="00975059">
            <w:pPr>
              <w:widowControl w:val="0"/>
              <w:ind w:firstLine="0"/>
              <w:jc w:val="center"/>
              <w:outlineLvl w:val="9"/>
              <w:rPr>
                <w:color w:val="auto"/>
                <w:shd w:val="clear" w:color="auto" w:fill="FFFFFF"/>
              </w:rPr>
            </w:pPr>
            <w:r w:rsidRPr="00F058CC">
              <w:rPr>
                <w:color w:val="auto"/>
                <w:shd w:val="clear" w:color="auto" w:fill="FFFFFF"/>
              </w:rPr>
              <w:t>zawartość alkaliów Na</w:t>
            </w:r>
            <w:r w:rsidRPr="00F058CC">
              <w:rPr>
                <w:color w:val="auto"/>
                <w:shd w:val="clear" w:color="auto" w:fill="FFFFFF"/>
                <w:vertAlign w:val="subscript"/>
              </w:rPr>
              <w:t>2</w:t>
            </w:r>
            <w:r w:rsidRPr="00F058CC">
              <w:rPr>
                <w:color w:val="auto"/>
                <w:shd w:val="clear" w:color="auto" w:fill="FFFFFF"/>
              </w:rPr>
              <w:t>O</w:t>
            </w:r>
            <w:r w:rsidRPr="00F058CC">
              <w:rPr>
                <w:color w:val="auto"/>
                <w:shd w:val="clear" w:color="auto" w:fill="FFFFFF"/>
                <w:vertAlign w:val="subscript"/>
              </w:rPr>
              <w:t>eq</w:t>
            </w:r>
            <w:r w:rsidRPr="00F058CC">
              <w:rPr>
                <w:color w:val="auto"/>
                <w:shd w:val="clear" w:color="auto" w:fill="FFFFFF"/>
              </w:rPr>
              <w:t xml:space="preserve"> wg PN-EN 196-2,</w:t>
            </w:r>
          </w:p>
          <w:p w14:paraId="1E15CD1C" w14:textId="77777777" w:rsidR="001B44A0" w:rsidRPr="00F058CC" w:rsidRDefault="001B44A0" w:rsidP="00975059">
            <w:pPr>
              <w:widowControl w:val="0"/>
              <w:ind w:firstLine="0"/>
              <w:jc w:val="center"/>
              <w:outlineLvl w:val="9"/>
              <w:rPr>
                <w:color w:val="auto"/>
                <w:shd w:val="clear" w:color="auto" w:fill="FFFFFF"/>
                <w:lang w:val="pl"/>
              </w:rPr>
            </w:pPr>
            <w:r w:rsidRPr="00F058CC">
              <w:rPr>
                <w:color w:val="auto"/>
                <w:shd w:val="clear" w:color="auto" w:fill="FFFFFF"/>
              </w:rPr>
              <w:t>&lt; 0,80</w:t>
            </w:r>
          </w:p>
        </w:tc>
        <w:tc>
          <w:tcPr>
            <w:tcW w:w="996" w:type="dxa"/>
            <w:tcBorders>
              <w:top w:val="single" w:sz="4" w:space="0" w:color="auto"/>
              <w:left w:val="single" w:sz="4" w:space="0" w:color="auto"/>
              <w:bottom w:val="single" w:sz="4" w:space="0" w:color="auto"/>
              <w:right w:val="single" w:sz="4" w:space="0" w:color="auto"/>
            </w:tcBorders>
            <w:shd w:val="clear" w:color="auto" w:fill="FFFFFF"/>
            <w:vAlign w:val="center"/>
          </w:tcPr>
          <w:p w14:paraId="456A804A" w14:textId="77777777" w:rsidR="001B44A0" w:rsidRPr="00F058CC" w:rsidRDefault="001B44A0" w:rsidP="00975059">
            <w:pPr>
              <w:widowControl w:val="0"/>
              <w:spacing w:before="120" w:line="210" w:lineRule="exact"/>
              <w:ind w:firstLine="0"/>
              <w:jc w:val="center"/>
              <w:outlineLvl w:val="9"/>
              <w:rPr>
                <w:color w:val="auto"/>
                <w:shd w:val="clear" w:color="auto" w:fill="FFFFFF"/>
                <w:lang w:val="pl"/>
              </w:rPr>
            </w:pPr>
            <w:r w:rsidRPr="00F058CC">
              <w:rPr>
                <w:color w:val="auto"/>
              </w:rPr>
              <w:t>KR1-KR7</w:t>
            </w:r>
          </w:p>
        </w:tc>
      </w:tr>
      <w:tr w:rsidR="001B44A0" w:rsidRPr="00F058CC" w14:paraId="6E60555D" w14:textId="77777777" w:rsidTr="00975059">
        <w:trPr>
          <w:trHeight w:hRule="exact" w:val="1134"/>
          <w:jc w:val="center"/>
        </w:trPr>
        <w:tc>
          <w:tcPr>
            <w:tcW w:w="1428" w:type="dxa"/>
            <w:vMerge/>
            <w:tcBorders>
              <w:left w:val="single" w:sz="4" w:space="0" w:color="auto"/>
            </w:tcBorders>
            <w:shd w:val="clear" w:color="auto" w:fill="FFFFFF"/>
            <w:vAlign w:val="center"/>
          </w:tcPr>
          <w:p w14:paraId="2393241F" w14:textId="77777777" w:rsidR="001B44A0" w:rsidRPr="00F058CC" w:rsidRDefault="001B44A0" w:rsidP="00975059">
            <w:pPr>
              <w:widowControl w:val="0"/>
              <w:spacing w:before="120" w:line="210" w:lineRule="exact"/>
              <w:ind w:firstLine="0"/>
              <w:jc w:val="center"/>
              <w:outlineLvl w:val="9"/>
              <w:rPr>
                <w:color w:val="auto"/>
                <w:shd w:val="clear" w:color="auto" w:fill="FFFFFF"/>
                <w:lang w:val="pl"/>
              </w:rPr>
            </w:pPr>
          </w:p>
        </w:tc>
        <w:tc>
          <w:tcPr>
            <w:tcW w:w="2126" w:type="dxa"/>
            <w:tcBorders>
              <w:top w:val="single" w:sz="4" w:space="0" w:color="auto"/>
              <w:left w:val="single" w:sz="4" w:space="0" w:color="auto"/>
              <w:bottom w:val="single" w:sz="4" w:space="0" w:color="auto"/>
            </w:tcBorders>
            <w:shd w:val="clear" w:color="auto" w:fill="FFFFFF"/>
            <w:vAlign w:val="center"/>
          </w:tcPr>
          <w:p w14:paraId="5EDD6FE2" w14:textId="77777777" w:rsidR="001B44A0" w:rsidRPr="00F058CC" w:rsidRDefault="001B44A0" w:rsidP="00975059">
            <w:pPr>
              <w:widowControl w:val="0"/>
              <w:spacing w:before="120" w:line="240" w:lineRule="exact"/>
              <w:ind w:firstLine="0"/>
              <w:jc w:val="center"/>
              <w:outlineLvl w:val="9"/>
              <w:rPr>
                <w:color w:val="auto"/>
              </w:rPr>
            </w:pPr>
            <w:r w:rsidRPr="00F058CC">
              <w:rPr>
                <w:color w:val="auto"/>
                <w:shd w:val="clear" w:color="auto" w:fill="FFFFFF"/>
              </w:rPr>
              <w:t>Cement portlandzki żużlowy CEM II/A-S</w:t>
            </w:r>
          </w:p>
        </w:tc>
        <w:tc>
          <w:tcPr>
            <w:tcW w:w="1662" w:type="dxa"/>
            <w:tcBorders>
              <w:top w:val="single" w:sz="4" w:space="0" w:color="auto"/>
              <w:left w:val="single" w:sz="4" w:space="0" w:color="auto"/>
              <w:bottom w:val="single" w:sz="4" w:space="0" w:color="auto"/>
            </w:tcBorders>
            <w:shd w:val="clear" w:color="auto" w:fill="FFFFFF"/>
            <w:vAlign w:val="center"/>
          </w:tcPr>
          <w:p w14:paraId="701A1AE6" w14:textId="113E25BC" w:rsidR="001B44A0" w:rsidRPr="00F058CC" w:rsidRDefault="001B44A0" w:rsidP="00975059">
            <w:pPr>
              <w:widowControl w:val="0"/>
              <w:spacing w:before="120" w:line="210" w:lineRule="exact"/>
              <w:ind w:firstLine="0"/>
              <w:jc w:val="center"/>
              <w:outlineLvl w:val="9"/>
              <w:rPr>
                <w:color w:val="auto"/>
              </w:rPr>
            </w:pPr>
            <w:r w:rsidRPr="00F058CC">
              <w:rPr>
                <w:color w:val="auto"/>
                <w:shd w:val="clear" w:color="auto" w:fill="FFFFFF"/>
                <w:lang w:val="pl"/>
              </w:rPr>
              <w:t>PN-EN 197-1</w:t>
            </w:r>
            <w:r w:rsidR="00646B02">
              <w:rPr>
                <w:rFonts w:eastAsia="Verdana"/>
                <w:color w:val="auto"/>
                <w:lang w:bidi="pl-PL"/>
              </w:rPr>
              <w:t xml:space="preserve"> lub równoważna</w:t>
            </w:r>
          </w:p>
        </w:tc>
        <w:tc>
          <w:tcPr>
            <w:tcW w:w="4004" w:type="dxa"/>
            <w:vMerge/>
            <w:tcBorders>
              <w:left w:val="single" w:sz="4" w:space="0" w:color="auto"/>
            </w:tcBorders>
            <w:shd w:val="clear" w:color="auto" w:fill="FFFFFF"/>
            <w:vAlign w:val="center"/>
          </w:tcPr>
          <w:p w14:paraId="3486D5AD" w14:textId="77777777" w:rsidR="001B44A0" w:rsidRPr="00F058CC" w:rsidRDefault="001B44A0" w:rsidP="00975059">
            <w:pPr>
              <w:widowControl w:val="0"/>
              <w:ind w:firstLine="0"/>
              <w:jc w:val="center"/>
              <w:outlineLvl w:val="9"/>
              <w:rPr>
                <w:color w:val="auto"/>
                <w:shd w:val="clear" w:color="auto" w:fill="FFFFFF"/>
                <w:lang w:val="pl"/>
              </w:rPr>
            </w:pPr>
          </w:p>
        </w:tc>
        <w:tc>
          <w:tcPr>
            <w:tcW w:w="996" w:type="dxa"/>
            <w:tcBorders>
              <w:top w:val="single" w:sz="4" w:space="0" w:color="auto"/>
              <w:left w:val="single" w:sz="4" w:space="0" w:color="auto"/>
              <w:bottom w:val="single" w:sz="4" w:space="0" w:color="auto"/>
              <w:right w:val="single" w:sz="4" w:space="0" w:color="auto"/>
            </w:tcBorders>
            <w:shd w:val="clear" w:color="auto" w:fill="FFFFFF"/>
            <w:vAlign w:val="center"/>
          </w:tcPr>
          <w:p w14:paraId="33C02BE2" w14:textId="77777777" w:rsidR="001B44A0" w:rsidRPr="00F058CC" w:rsidRDefault="001B44A0" w:rsidP="00975059">
            <w:pPr>
              <w:widowControl w:val="0"/>
              <w:spacing w:before="120" w:line="210" w:lineRule="exact"/>
              <w:ind w:firstLine="0"/>
              <w:jc w:val="center"/>
              <w:outlineLvl w:val="9"/>
              <w:rPr>
                <w:color w:val="auto"/>
                <w:shd w:val="clear" w:color="auto" w:fill="FFFFFF"/>
                <w:lang w:val="pl"/>
              </w:rPr>
            </w:pPr>
            <w:r w:rsidRPr="00F058CC">
              <w:rPr>
                <w:color w:val="auto"/>
              </w:rPr>
              <w:t>KR1-KR7</w:t>
            </w:r>
          </w:p>
        </w:tc>
      </w:tr>
      <w:tr w:rsidR="001B44A0" w:rsidRPr="00F058CC" w14:paraId="7E3E37ED" w14:textId="77777777" w:rsidTr="00975059">
        <w:trPr>
          <w:trHeight w:hRule="exact" w:val="1134"/>
          <w:jc w:val="center"/>
        </w:trPr>
        <w:tc>
          <w:tcPr>
            <w:tcW w:w="1428" w:type="dxa"/>
            <w:vMerge/>
            <w:tcBorders>
              <w:left w:val="single" w:sz="4" w:space="0" w:color="auto"/>
            </w:tcBorders>
            <w:shd w:val="clear" w:color="auto" w:fill="FFFFFF"/>
            <w:vAlign w:val="center"/>
          </w:tcPr>
          <w:p w14:paraId="00B7CFF1" w14:textId="77777777" w:rsidR="001B44A0" w:rsidRPr="00F058CC" w:rsidRDefault="001B44A0" w:rsidP="00975059">
            <w:pPr>
              <w:widowControl w:val="0"/>
              <w:spacing w:before="120" w:line="210" w:lineRule="exact"/>
              <w:ind w:firstLine="0"/>
              <w:jc w:val="center"/>
              <w:outlineLvl w:val="9"/>
              <w:rPr>
                <w:color w:val="auto"/>
                <w:shd w:val="clear" w:color="auto" w:fill="FFFFFF"/>
                <w:lang w:val="pl"/>
              </w:rPr>
            </w:pPr>
          </w:p>
        </w:tc>
        <w:tc>
          <w:tcPr>
            <w:tcW w:w="2126" w:type="dxa"/>
            <w:tcBorders>
              <w:top w:val="single" w:sz="4" w:space="0" w:color="auto"/>
              <w:left w:val="single" w:sz="4" w:space="0" w:color="auto"/>
              <w:bottom w:val="single" w:sz="4" w:space="0" w:color="auto"/>
            </w:tcBorders>
            <w:shd w:val="clear" w:color="auto" w:fill="FFFFFF"/>
            <w:vAlign w:val="center"/>
          </w:tcPr>
          <w:p w14:paraId="26B10D78" w14:textId="77777777" w:rsidR="001B44A0" w:rsidRPr="00F058CC" w:rsidRDefault="001B44A0" w:rsidP="00975059">
            <w:pPr>
              <w:widowControl w:val="0"/>
              <w:spacing w:before="120" w:line="240" w:lineRule="exact"/>
              <w:ind w:firstLine="0"/>
              <w:jc w:val="center"/>
              <w:outlineLvl w:val="9"/>
              <w:rPr>
                <w:color w:val="auto"/>
              </w:rPr>
            </w:pPr>
            <w:r w:rsidRPr="00F058CC">
              <w:rPr>
                <w:color w:val="auto"/>
                <w:shd w:val="clear" w:color="auto" w:fill="FFFFFF"/>
              </w:rPr>
              <w:t>Cement portlandzki wapienny CEM II/A-LL</w:t>
            </w:r>
          </w:p>
        </w:tc>
        <w:tc>
          <w:tcPr>
            <w:tcW w:w="1662" w:type="dxa"/>
            <w:tcBorders>
              <w:top w:val="single" w:sz="4" w:space="0" w:color="auto"/>
              <w:left w:val="single" w:sz="4" w:space="0" w:color="auto"/>
              <w:bottom w:val="single" w:sz="4" w:space="0" w:color="auto"/>
            </w:tcBorders>
            <w:shd w:val="clear" w:color="auto" w:fill="FFFFFF"/>
            <w:vAlign w:val="center"/>
          </w:tcPr>
          <w:p w14:paraId="715E81EB" w14:textId="183A501A" w:rsidR="001B44A0" w:rsidRPr="00F058CC" w:rsidRDefault="001B44A0" w:rsidP="00975059">
            <w:pPr>
              <w:widowControl w:val="0"/>
              <w:spacing w:before="120" w:line="210" w:lineRule="exact"/>
              <w:ind w:firstLine="0"/>
              <w:jc w:val="center"/>
              <w:outlineLvl w:val="9"/>
              <w:rPr>
                <w:color w:val="auto"/>
              </w:rPr>
            </w:pPr>
            <w:r w:rsidRPr="00F058CC">
              <w:rPr>
                <w:color w:val="auto"/>
                <w:shd w:val="clear" w:color="auto" w:fill="FFFFFF"/>
                <w:lang w:val="pl"/>
              </w:rPr>
              <w:t>PN-EN 197-1</w:t>
            </w:r>
            <w:r w:rsidR="00646B02">
              <w:rPr>
                <w:rFonts w:eastAsia="Verdana"/>
                <w:color w:val="auto"/>
                <w:lang w:bidi="pl-PL"/>
              </w:rPr>
              <w:t xml:space="preserve"> lub równoważna</w:t>
            </w:r>
          </w:p>
        </w:tc>
        <w:tc>
          <w:tcPr>
            <w:tcW w:w="4004" w:type="dxa"/>
            <w:vMerge/>
            <w:tcBorders>
              <w:left w:val="single" w:sz="4" w:space="0" w:color="auto"/>
              <w:bottom w:val="single" w:sz="4" w:space="0" w:color="auto"/>
            </w:tcBorders>
            <w:shd w:val="clear" w:color="auto" w:fill="FFFFFF"/>
            <w:vAlign w:val="center"/>
          </w:tcPr>
          <w:p w14:paraId="51AB0B18" w14:textId="77777777" w:rsidR="001B44A0" w:rsidRPr="00F058CC" w:rsidRDefault="001B44A0" w:rsidP="00975059">
            <w:pPr>
              <w:widowControl w:val="0"/>
              <w:ind w:firstLine="0"/>
              <w:jc w:val="center"/>
              <w:outlineLvl w:val="9"/>
              <w:rPr>
                <w:color w:val="auto"/>
                <w:shd w:val="clear" w:color="auto" w:fill="FFFFFF"/>
                <w:lang w:val="pl"/>
              </w:rPr>
            </w:pPr>
          </w:p>
        </w:tc>
        <w:tc>
          <w:tcPr>
            <w:tcW w:w="996" w:type="dxa"/>
            <w:tcBorders>
              <w:top w:val="single" w:sz="4" w:space="0" w:color="auto"/>
              <w:left w:val="single" w:sz="4" w:space="0" w:color="auto"/>
              <w:bottom w:val="single" w:sz="4" w:space="0" w:color="auto"/>
              <w:right w:val="single" w:sz="4" w:space="0" w:color="auto"/>
            </w:tcBorders>
            <w:shd w:val="clear" w:color="auto" w:fill="FFFFFF"/>
            <w:vAlign w:val="center"/>
          </w:tcPr>
          <w:p w14:paraId="29D57D8C" w14:textId="77777777" w:rsidR="001B44A0" w:rsidRPr="00F058CC" w:rsidRDefault="001B44A0" w:rsidP="00975059">
            <w:pPr>
              <w:widowControl w:val="0"/>
              <w:spacing w:before="120" w:line="210" w:lineRule="exact"/>
              <w:ind w:firstLine="0"/>
              <w:jc w:val="center"/>
              <w:outlineLvl w:val="9"/>
              <w:rPr>
                <w:color w:val="auto"/>
                <w:shd w:val="clear" w:color="auto" w:fill="FFFFFF"/>
                <w:lang w:val="pl"/>
              </w:rPr>
            </w:pPr>
            <w:r w:rsidRPr="00F058CC">
              <w:rPr>
                <w:color w:val="auto"/>
              </w:rPr>
              <w:t>KR1-KR3</w:t>
            </w:r>
          </w:p>
        </w:tc>
      </w:tr>
      <w:tr w:rsidR="001B44A0" w:rsidRPr="00F058CC" w14:paraId="2344B9EB" w14:textId="77777777" w:rsidTr="00975059">
        <w:trPr>
          <w:trHeight w:hRule="exact" w:val="1134"/>
          <w:jc w:val="center"/>
        </w:trPr>
        <w:tc>
          <w:tcPr>
            <w:tcW w:w="1428" w:type="dxa"/>
            <w:vMerge/>
            <w:tcBorders>
              <w:left w:val="single" w:sz="4" w:space="0" w:color="auto"/>
            </w:tcBorders>
            <w:shd w:val="clear" w:color="auto" w:fill="FFFFFF"/>
            <w:vAlign w:val="center"/>
          </w:tcPr>
          <w:p w14:paraId="33F477A9" w14:textId="77777777" w:rsidR="001B44A0" w:rsidRPr="00F058CC" w:rsidRDefault="001B44A0" w:rsidP="00975059">
            <w:pPr>
              <w:widowControl w:val="0"/>
              <w:spacing w:before="120" w:line="210" w:lineRule="exact"/>
              <w:ind w:firstLine="0"/>
              <w:jc w:val="center"/>
              <w:outlineLvl w:val="9"/>
              <w:rPr>
                <w:color w:val="auto"/>
                <w:shd w:val="clear" w:color="auto" w:fill="FFFFFF"/>
                <w:lang w:val="pl"/>
              </w:rPr>
            </w:pPr>
          </w:p>
        </w:tc>
        <w:tc>
          <w:tcPr>
            <w:tcW w:w="2126" w:type="dxa"/>
            <w:tcBorders>
              <w:top w:val="single" w:sz="4" w:space="0" w:color="auto"/>
              <w:left w:val="single" w:sz="4" w:space="0" w:color="auto"/>
              <w:bottom w:val="single" w:sz="4" w:space="0" w:color="auto"/>
            </w:tcBorders>
            <w:shd w:val="clear" w:color="auto" w:fill="FFFFFF"/>
            <w:vAlign w:val="center"/>
          </w:tcPr>
          <w:p w14:paraId="449F4BE9" w14:textId="77777777" w:rsidR="001B44A0" w:rsidRPr="00F058CC" w:rsidRDefault="001B44A0" w:rsidP="00975059">
            <w:pPr>
              <w:widowControl w:val="0"/>
              <w:spacing w:before="120" w:line="240" w:lineRule="exact"/>
              <w:ind w:firstLine="0"/>
              <w:jc w:val="center"/>
              <w:outlineLvl w:val="9"/>
              <w:rPr>
                <w:color w:val="auto"/>
              </w:rPr>
            </w:pPr>
            <w:r w:rsidRPr="00F058CC">
              <w:rPr>
                <w:color w:val="auto"/>
                <w:shd w:val="clear" w:color="auto" w:fill="FFFFFF"/>
              </w:rPr>
              <w:t>Cement portlandzki popiołowy CEM II/A-V</w:t>
            </w:r>
            <w:r w:rsidRPr="00F058CC">
              <w:rPr>
                <w:color w:val="auto"/>
                <w:shd w:val="clear" w:color="auto" w:fill="FFFFFF"/>
                <w:vertAlign w:val="superscript"/>
              </w:rPr>
              <w:t>1</w:t>
            </w:r>
          </w:p>
        </w:tc>
        <w:tc>
          <w:tcPr>
            <w:tcW w:w="1662" w:type="dxa"/>
            <w:tcBorders>
              <w:top w:val="single" w:sz="4" w:space="0" w:color="auto"/>
              <w:left w:val="single" w:sz="4" w:space="0" w:color="auto"/>
              <w:bottom w:val="single" w:sz="4" w:space="0" w:color="auto"/>
            </w:tcBorders>
            <w:shd w:val="clear" w:color="auto" w:fill="FFFFFF"/>
            <w:vAlign w:val="center"/>
          </w:tcPr>
          <w:p w14:paraId="2E30085B" w14:textId="101FAEC5" w:rsidR="001B44A0" w:rsidRPr="00F058CC" w:rsidRDefault="001B44A0" w:rsidP="00975059">
            <w:pPr>
              <w:widowControl w:val="0"/>
              <w:spacing w:before="120" w:line="210" w:lineRule="exact"/>
              <w:ind w:firstLine="0"/>
              <w:jc w:val="center"/>
              <w:outlineLvl w:val="9"/>
              <w:rPr>
                <w:color w:val="auto"/>
              </w:rPr>
            </w:pPr>
            <w:r w:rsidRPr="00F058CC">
              <w:rPr>
                <w:color w:val="auto"/>
                <w:shd w:val="clear" w:color="auto" w:fill="FFFFFF"/>
                <w:lang w:val="pl"/>
              </w:rPr>
              <w:t>PN-EN 197-1</w:t>
            </w:r>
            <w:r w:rsidR="00646B02">
              <w:rPr>
                <w:rFonts w:eastAsia="Verdana"/>
                <w:color w:val="auto"/>
                <w:lang w:bidi="pl-PL"/>
              </w:rPr>
              <w:t xml:space="preserve"> lub równoważna</w:t>
            </w:r>
          </w:p>
        </w:tc>
        <w:tc>
          <w:tcPr>
            <w:tcW w:w="4004" w:type="dxa"/>
            <w:tcBorders>
              <w:top w:val="single" w:sz="4" w:space="0" w:color="auto"/>
              <w:left w:val="single" w:sz="4" w:space="0" w:color="auto"/>
              <w:bottom w:val="single" w:sz="4" w:space="0" w:color="auto"/>
            </w:tcBorders>
            <w:shd w:val="clear" w:color="auto" w:fill="FFFFFF"/>
            <w:vAlign w:val="center"/>
          </w:tcPr>
          <w:p w14:paraId="03BD5551" w14:textId="77777777" w:rsidR="001B44A0" w:rsidRPr="00F058CC" w:rsidRDefault="001B44A0" w:rsidP="00975059">
            <w:pPr>
              <w:widowControl w:val="0"/>
              <w:ind w:firstLine="0"/>
              <w:jc w:val="center"/>
              <w:outlineLvl w:val="9"/>
              <w:rPr>
                <w:color w:val="auto"/>
                <w:shd w:val="clear" w:color="auto" w:fill="FFFFFF"/>
              </w:rPr>
            </w:pPr>
            <w:r w:rsidRPr="00F058CC">
              <w:rPr>
                <w:color w:val="auto"/>
                <w:shd w:val="clear" w:color="auto" w:fill="FFFFFF"/>
              </w:rPr>
              <w:t>zawartość alkaliów Na</w:t>
            </w:r>
            <w:r w:rsidRPr="00F058CC">
              <w:rPr>
                <w:color w:val="auto"/>
                <w:shd w:val="clear" w:color="auto" w:fill="FFFFFF"/>
                <w:vertAlign w:val="subscript"/>
              </w:rPr>
              <w:t>2</w:t>
            </w:r>
            <w:r w:rsidRPr="00F058CC">
              <w:rPr>
                <w:color w:val="auto"/>
                <w:shd w:val="clear" w:color="auto" w:fill="FFFFFF"/>
              </w:rPr>
              <w:t>O</w:t>
            </w:r>
            <w:r w:rsidRPr="00F058CC">
              <w:rPr>
                <w:color w:val="auto"/>
                <w:shd w:val="clear" w:color="auto" w:fill="FFFFFF"/>
                <w:vertAlign w:val="subscript"/>
              </w:rPr>
              <w:t>eq</w:t>
            </w:r>
            <w:r w:rsidRPr="00F058CC">
              <w:rPr>
                <w:color w:val="auto"/>
                <w:shd w:val="clear" w:color="auto" w:fill="FFFFFF"/>
              </w:rPr>
              <w:t xml:space="preserve"> wg PN-EN 196-2, </w:t>
            </w:r>
          </w:p>
          <w:p w14:paraId="117EB821" w14:textId="77777777" w:rsidR="001B44A0" w:rsidRPr="00F058CC" w:rsidRDefault="001B44A0" w:rsidP="00975059">
            <w:pPr>
              <w:widowControl w:val="0"/>
              <w:ind w:firstLine="0"/>
              <w:jc w:val="center"/>
              <w:outlineLvl w:val="9"/>
              <w:rPr>
                <w:color w:val="auto"/>
                <w:shd w:val="clear" w:color="auto" w:fill="FFFFFF"/>
                <w:lang w:val="pl"/>
              </w:rPr>
            </w:pPr>
            <w:r w:rsidRPr="00F058CC">
              <w:rPr>
                <w:color w:val="auto"/>
                <w:shd w:val="clear" w:color="auto" w:fill="FFFFFF"/>
              </w:rPr>
              <w:t>&lt; 1,20</w:t>
            </w:r>
          </w:p>
        </w:tc>
        <w:tc>
          <w:tcPr>
            <w:tcW w:w="996" w:type="dxa"/>
            <w:tcBorders>
              <w:top w:val="single" w:sz="4" w:space="0" w:color="auto"/>
              <w:left w:val="single" w:sz="4" w:space="0" w:color="auto"/>
              <w:bottom w:val="single" w:sz="4" w:space="0" w:color="auto"/>
              <w:right w:val="single" w:sz="4" w:space="0" w:color="auto"/>
            </w:tcBorders>
            <w:shd w:val="clear" w:color="auto" w:fill="FFFFFF"/>
            <w:vAlign w:val="center"/>
          </w:tcPr>
          <w:p w14:paraId="456A8A34" w14:textId="77777777" w:rsidR="001B44A0" w:rsidRPr="00F058CC" w:rsidRDefault="001B44A0" w:rsidP="00975059">
            <w:pPr>
              <w:widowControl w:val="0"/>
              <w:spacing w:before="120" w:line="210" w:lineRule="exact"/>
              <w:ind w:firstLine="0"/>
              <w:jc w:val="center"/>
              <w:outlineLvl w:val="9"/>
              <w:rPr>
                <w:color w:val="auto"/>
                <w:shd w:val="clear" w:color="auto" w:fill="FFFFFF"/>
                <w:lang w:val="pl"/>
              </w:rPr>
            </w:pPr>
            <w:r w:rsidRPr="00F058CC">
              <w:rPr>
                <w:color w:val="auto"/>
              </w:rPr>
              <w:t>KR1-KR3</w:t>
            </w:r>
          </w:p>
        </w:tc>
      </w:tr>
      <w:tr w:rsidR="001B44A0" w:rsidRPr="00F058CC" w14:paraId="24EFADE6" w14:textId="77777777" w:rsidTr="00975059">
        <w:trPr>
          <w:trHeight w:hRule="exact" w:val="1134"/>
          <w:jc w:val="center"/>
        </w:trPr>
        <w:tc>
          <w:tcPr>
            <w:tcW w:w="1428" w:type="dxa"/>
            <w:vMerge/>
            <w:tcBorders>
              <w:left w:val="single" w:sz="4" w:space="0" w:color="auto"/>
            </w:tcBorders>
            <w:shd w:val="clear" w:color="auto" w:fill="FFFFFF"/>
            <w:vAlign w:val="center"/>
          </w:tcPr>
          <w:p w14:paraId="1E9D3BB9" w14:textId="77777777" w:rsidR="001B44A0" w:rsidRPr="00F058CC" w:rsidRDefault="001B44A0" w:rsidP="00975059">
            <w:pPr>
              <w:widowControl w:val="0"/>
              <w:spacing w:before="120" w:line="210" w:lineRule="exact"/>
              <w:ind w:firstLine="0"/>
              <w:jc w:val="center"/>
              <w:outlineLvl w:val="9"/>
              <w:rPr>
                <w:color w:val="auto"/>
                <w:shd w:val="clear" w:color="auto" w:fill="FFFFFF"/>
                <w:lang w:val="pl"/>
              </w:rPr>
            </w:pPr>
          </w:p>
        </w:tc>
        <w:tc>
          <w:tcPr>
            <w:tcW w:w="2126" w:type="dxa"/>
            <w:tcBorders>
              <w:top w:val="single" w:sz="4" w:space="0" w:color="auto"/>
              <w:left w:val="single" w:sz="4" w:space="0" w:color="auto"/>
              <w:bottom w:val="single" w:sz="4" w:space="0" w:color="auto"/>
            </w:tcBorders>
            <w:shd w:val="clear" w:color="auto" w:fill="FFFFFF"/>
            <w:vAlign w:val="center"/>
          </w:tcPr>
          <w:p w14:paraId="1108E966" w14:textId="77777777" w:rsidR="001B44A0" w:rsidRPr="00F058CC" w:rsidRDefault="001B44A0" w:rsidP="00975059">
            <w:pPr>
              <w:widowControl w:val="0"/>
              <w:spacing w:before="120" w:after="60" w:line="210" w:lineRule="exact"/>
              <w:ind w:firstLine="0"/>
              <w:jc w:val="center"/>
              <w:outlineLvl w:val="9"/>
              <w:rPr>
                <w:color w:val="auto"/>
              </w:rPr>
            </w:pPr>
            <w:r w:rsidRPr="00F058CC">
              <w:rPr>
                <w:color w:val="auto"/>
                <w:shd w:val="clear" w:color="auto" w:fill="FFFFFF"/>
              </w:rPr>
              <w:t>cement portlandzki żużlowy CEM II/B-S</w:t>
            </w:r>
          </w:p>
        </w:tc>
        <w:tc>
          <w:tcPr>
            <w:tcW w:w="1662" w:type="dxa"/>
            <w:tcBorders>
              <w:top w:val="single" w:sz="4" w:space="0" w:color="auto"/>
              <w:left w:val="single" w:sz="4" w:space="0" w:color="auto"/>
              <w:bottom w:val="single" w:sz="4" w:space="0" w:color="auto"/>
            </w:tcBorders>
            <w:shd w:val="clear" w:color="auto" w:fill="FFFFFF"/>
            <w:vAlign w:val="center"/>
          </w:tcPr>
          <w:p w14:paraId="1DEEA295" w14:textId="2A806D52" w:rsidR="001B44A0" w:rsidRPr="00F058CC" w:rsidRDefault="001B44A0" w:rsidP="00975059">
            <w:pPr>
              <w:widowControl w:val="0"/>
              <w:spacing w:before="120" w:line="210" w:lineRule="exact"/>
              <w:ind w:firstLine="0"/>
              <w:jc w:val="center"/>
              <w:outlineLvl w:val="9"/>
              <w:rPr>
                <w:color w:val="auto"/>
              </w:rPr>
            </w:pPr>
            <w:r w:rsidRPr="00F058CC">
              <w:rPr>
                <w:color w:val="auto"/>
                <w:shd w:val="clear" w:color="auto" w:fill="FFFFFF"/>
                <w:lang w:val="pl"/>
              </w:rPr>
              <w:t>PN-EN 197-1</w:t>
            </w:r>
            <w:r w:rsidR="00646B02">
              <w:rPr>
                <w:rFonts w:eastAsia="Verdana"/>
                <w:color w:val="auto"/>
                <w:lang w:bidi="pl-PL"/>
              </w:rPr>
              <w:t xml:space="preserve"> lub równoważna</w:t>
            </w:r>
          </w:p>
        </w:tc>
        <w:tc>
          <w:tcPr>
            <w:tcW w:w="4004" w:type="dxa"/>
            <w:tcBorders>
              <w:top w:val="single" w:sz="4" w:space="0" w:color="auto"/>
              <w:left w:val="single" w:sz="4" w:space="0" w:color="auto"/>
              <w:bottom w:val="single" w:sz="4" w:space="0" w:color="auto"/>
            </w:tcBorders>
            <w:shd w:val="clear" w:color="auto" w:fill="FFFFFF"/>
            <w:vAlign w:val="center"/>
          </w:tcPr>
          <w:p w14:paraId="66DFEE44" w14:textId="77777777" w:rsidR="001B44A0" w:rsidRPr="00F058CC" w:rsidRDefault="001B44A0" w:rsidP="00975059">
            <w:pPr>
              <w:widowControl w:val="0"/>
              <w:ind w:firstLine="0"/>
              <w:jc w:val="center"/>
              <w:outlineLvl w:val="9"/>
              <w:rPr>
                <w:color w:val="auto"/>
                <w:shd w:val="clear" w:color="auto" w:fill="FFFFFF"/>
              </w:rPr>
            </w:pPr>
            <w:r w:rsidRPr="00F058CC">
              <w:rPr>
                <w:color w:val="auto"/>
                <w:shd w:val="clear" w:color="auto" w:fill="FFFFFF"/>
              </w:rPr>
              <w:t>zawartość alkaliów Na</w:t>
            </w:r>
            <w:r w:rsidRPr="00F058CC">
              <w:rPr>
                <w:color w:val="auto"/>
                <w:shd w:val="clear" w:color="auto" w:fill="FFFFFF"/>
                <w:vertAlign w:val="subscript"/>
              </w:rPr>
              <w:t>2</w:t>
            </w:r>
            <w:r w:rsidRPr="00F058CC">
              <w:rPr>
                <w:color w:val="auto"/>
                <w:shd w:val="clear" w:color="auto" w:fill="FFFFFF"/>
              </w:rPr>
              <w:t>O</w:t>
            </w:r>
            <w:r w:rsidRPr="00F058CC">
              <w:rPr>
                <w:color w:val="auto"/>
                <w:shd w:val="clear" w:color="auto" w:fill="FFFFFF"/>
                <w:vertAlign w:val="subscript"/>
              </w:rPr>
              <w:t>eq</w:t>
            </w:r>
            <w:r w:rsidRPr="00F058CC">
              <w:rPr>
                <w:color w:val="auto"/>
                <w:shd w:val="clear" w:color="auto" w:fill="FFFFFF"/>
              </w:rPr>
              <w:t xml:space="preserve"> wg PN-EN 196-2, </w:t>
            </w:r>
          </w:p>
          <w:p w14:paraId="37C49320" w14:textId="77777777" w:rsidR="001B44A0" w:rsidRPr="00F058CC" w:rsidRDefault="001B44A0" w:rsidP="00975059">
            <w:pPr>
              <w:widowControl w:val="0"/>
              <w:ind w:firstLine="0"/>
              <w:jc w:val="center"/>
              <w:outlineLvl w:val="9"/>
              <w:rPr>
                <w:color w:val="auto"/>
                <w:shd w:val="clear" w:color="auto" w:fill="FFFFFF"/>
                <w:lang w:val="pl"/>
              </w:rPr>
            </w:pPr>
            <w:r w:rsidRPr="00F058CC">
              <w:rPr>
                <w:color w:val="auto"/>
                <w:shd w:val="clear" w:color="auto" w:fill="FFFFFF"/>
              </w:rPr>
              <w:t>&lt; 0,90</w:t>
            </w:r>
          </w:p>
        </w:tc>
        <w:tc>
          <w:tcPr>
            <w:tcW w:w="996" w:type="dxa"/>
            <w:tcBorders>
              <w:top w:val="single" w:sz="4" w:space="0" w:color="auto"/>
              <w:left w:val="single" w:sz="4" w:space="0" w:color="auto"/>
              <w:bottom w:val="single" w:sz="4" w:space="0" w:color="auto"/>
              <w:right w:val="single" w:sz="4" w:space="0" w:color="auto"/>
            </w:tcBorders>
            <w:shd w:val="clear" w:color="auto" w:fill="FFFFFF"/>
            <w:vAlign w:val="center"/>
          </w:tcPr>
          <w:p w14:paraId="0B4D0619" w14:textId="77777777" w:rsidR="001B44A0" w:rsidRPr="00F058CC" w:rsidRDefault="001B44A0" w:rsidP="00975059">
            <w:pPr>
              <w:widowControl w:val="0"/>
              <w:spacing w:before="120" w:line="210" w:lineRule="exact"/>
              <w:ind w:firstLine="0"/>
              <w:jc w:val="center"/>
              <w:outlineLvl w:val="9"/>
              <w:rPr>
                <w:color w:val="auto"/>
                <w:shd w:val="clear" w:color="auto" w:fill="FFFFFF"/>
                <w:lang w:val="pl"/>
              </w:rPr>
            </w:pPr>
            <w:r w:rsidRPr="00F058CC">
              <w:rPr>
                <w:color w:val="auto"/>
              </w:rPr>
              <w:t>KR1-KR7</w:t>
            </w:r>
          </w:p>
        </w:tc>
      </w:tr>
      <w:tr w:rsidR="001B44A0" w:rsidRPr="00F058CC" w14:paraId="71FBB2E1" w14:textId="77777777" w:rsidTr="00975059">
        <w:trPr>
          <w:trHeight w:hRule="exact" w:val="1134"/>
          <w:jc w:val="center"/>
        </w:trPr>
        <w:tc>
          <w:tcPr>
            <w:tcW w:w="1428" w:type="dxa"/>
            <w:vMerge/>
            <w:tcBorders>
              <w:left w:val="single" w:sz="4" w:space="0" w:color="auto"/>
            </w:tcBorders>
            <w:shd w:val="clear" w:color="auto" w:fill="FFFFFF"/>
            <w:vAlign w:val="center"/>
          </w:tcPr>
          <w:p w14:paraId="19EF089B" w14:textId="77777777" w:rsidR="001B44A0" w:rsidRPr="00F058CC" w:rsidRDefault="001B44A0" w:rsidP="00975059">
            <w:pPr>
              <w:widowControl w:val="0"/>
              <w:spacing w:before="120" w:line="210" w:lineRule="exact"/>
              <w:ind w:firstLine="0"/>
              <w:jc w:val="center"/>
              <w:outlineLvl w:val="9"/>
              <w:rPr>
                <w:color w:val="auto"/>
                <w:shd w:val="clear" w:color="auto" w:fill="FFFFFF"/>
                <w:lang w:val="pl"/>
              </w:rPr>
            </w:pPr>
          </w:p>
        </w:tc>
        <w:tc>
          <w:tcPr>
            <w:tcW w:w="2126" w:type="dxa"/>
            <w:tcBorders>
              <w:top w:val="single" w:sz="4" w:space="0" w:color="auto"/>
              <w:left w:val="single" w:sz="4" w:space="0" w:color="auto"/>
              <w:bottom w:val="single" w:sz="4" w:space="0" w:color="auto"/>
            </w:tcBorders>
            <w:shd w:val="clear" w:color="auto" w:fill="FFFFFF"/>
            <w:vAlign w:val="center"/>
          </w:tcPr>
          <w:p w14:paraId="0229D0B1" w14:textId="77777777" w:rsidR="001B44A0" w:rsidRPr="00F058CC" w:rsidRDefault="001B44A0" w:rsidP="00975059">
            <w:pPr>
              <w:widowControl w:val="0"/>
              <w:spacing w:before="120" w:line="240" w:lineRule="exact"/>
              <w:ind w:left="120" w:firstLine="0"/>
              <w:jc w:val="center"/>
              <w:outlineLvl w:val="9"/>
              <w:rPr>
                <w:color w:val="auto"/>
              </w:rPr>
            </w:pPr>
            <w:r w:rsidRPr="00F058CC">
              <w:rPr>
                <w:color w:val="auto"/>
                <w:shd w:val="clear" w:color="auto" w:fill="FFFFFF"/>
              </w:rPr>
              <w:t>Cement portlandzki</w:t>
            </w:r>
            <w:r w:rsidRPr="00F058CC">
              <w:rPr>
                <w:color w:val="auto"/>
                <w:shd w:val="clear" w:color="auto" w:fill="FFFFFF"/>
              </w:rPr>
              <w:br/>
              <w:t>wieloskładnikowy</w:t>
            </w:r>
            <w:r w:rsidRPr="00F058CC">
              <w:rPr>
                <w:color w:val="auto"/>
                <w:shd w:val="clear" w:color="auto" w:fill="FFFFFF"/>
              </w:rPr>
              <w:br/>
              <w:t>CEM II/A-M (S-V)</w:t>
            </w:r>
            <w:r w:rsidRPr="00F058CC">
              <w:rPr>
                <w:color w:val="auto"/>
                <w:shd w:val="clear" w:color="auto" w:fill="FFFFFF"/>
                <w:vertAlign w:val="superscript"/>
              </w:rPr>
              <w:t>1</w:t>
            </w:r>
          </w:p>
        </w:tc>
        <w:tc>
          <w:tcPr>
            <w:tcW w:w="1662" w:type="dxa"/>
            <w:tcBorders>
              <w:top w:val="single" w:sz="4" w:space="0" w:color="auto"/>
              <w:left w:val="single" w:sz="4" w:space="0" w:color="auto"/>
              <w:bottom w:val="single" w:sz="4" w:space="0" w:color="auto"/>
            </w:tcBorders>
            <w:shd w:val="clear" w:color="auto" w:fill="FFFFFF"/>
            <w:vAlign w:val="center"/>
          </w:tcPr>
          <w:p w14:paraId="1937DA7D" w14:textId="1BEEADA5" w:rsidR="001B44A0" w:rsidRPr="00F058CC" w:rsidRDefault="001B44A0" w:rsidP="00975059">
            <w:pPr>
              <w:widowControl w:val="0"/>
              <w:spacing w:before="120" w:line="210" w:lineRule="exact"/>
              <w:ind w:firstLine="0"/>
              <w:jc w:val="center"/>
              <w:outlineLvl w:val="9"/>
              <w:rPr>
                <w:color w:val="auto"/>
              </w:rPr>
            </w:pPr>
            <w:r w:rsidRPr="00F058CC">
              <w:rPr>
                <w:color w:val="auto"/>
                <w:shd w:val="clear" w:color="auto" w:fill="FFFFFF"/>
                <w:lang w:val="pl"/>
              </w:rPr>
              <w:t>PN-EN 197-1</w:t>
            </w:r>
            <w:r w:rsidR="00646B02">
              <w:rPr>
                <w:rFonts w:eastAsia="Verdana"/>
                <w:color w:val="auto"/>
                <w:lang w:bidi="pl-PL"/>
              </w:rPr>
              <w:t xml:space="preserve"> lub równoważna</w:t>
            </w:r>
          </w:p>
        </w:tc>
        <w:tc>
          <w:tcPr>
            <w:tcW w:w="4004" w:type="dxa"/>
            <w:tcBorders>
              <w:top w:val="single" w:sz="4" w:space="0" w:color="auto"/>
              <w:left w:val="single" w:sz="4" w:space="0" w:color="auto"/>
              <w:bottom w:val="single" w:sz="4" w:space="0" w:color="auto"/>
            </w:tcBorders>
            <w:shd w:val="clear" w:color="auto" w:fill="FFFFFF"/>
            <w:vAlign w:val="center"/>
          </w:tcPr>
          <w:p w14:paraId="0EC5AC21" w14:textId="77777777" w:rsidR="001B44A0" w:rsidRPr="00F058CC" w:rsidRDefault="001B44A0" w:rsidP="00975059">
            <w:pPr>
              <w:widowControl w:val="0"/>
              <w:ind w:firstLine="0"/>
              <w:jc w:val="center"/>
              <w:outlineLvl w:val="9"/>
              <w:rPr>
                <w:color w:val="auto"/>
                <w:shd w:val="clear" w:color="auto" w:fill="FFFFFF"/>
              </w:rPr>
            </w:pPr>
            <w:r w:rsidRPr="00F058CC">
              <w:rPr>
                <w:color w:val="auto"/>
                <w:shd w:val="clear" w:color="auto" w:fill="FFFFFF"/>
              </w:rPr>
              <w:t>zawartość alkaliów Na</w:t>
            </w:r>
            <w:r w:rsidRPr="00F058CC">
              <w:rPr>
                <w:color w:val="auto"/>
                <w:shd w:val="clear" w:color="auto" w:fill="FFFFFF"/>
                <w:vertAlign w:val="subscript"/>
              </w:rPr>
              <w:t>2</w:t>
            </w:r>
            <w:r w:rsidRPr="00F058CC">
              <w:rPr>
                <w:color w:val="auto"/>
                <w:shd w:val="clear" w:color="auto" w:fill="FFFFFF"/>
              </w:rPr>
              <w:t>O</w:t>
            </w:r>
            <w:r w:rsidRPr="00F058CC">
              <w:rPr>
                <w:color w:val="auto"/>
                <w:shd w:val="clear" w:color="auto" w:fill="FFFFFF"/>
                <w:vertAlign w:val="subscript"/>
              </w:rPr>
              <w:t>eq</w:t>
            </w:r>
            <w:r w:rsidRPr="00F058CC">
              <w:rPr>
                <w:color w:val="auto"/>
                <w:shd w:val="clear" w:color="auto" w:fill="FFFFFF"/>
              </w:rPr>
              <w:t xml:space="preserve"> wg PN-EN 196-2, </w:t>
            </w:r>
          </w:p>
          <w:p w14:paraId="506939BD" w14:textId="77777777" w:rsidR="001B44A0" w:rsidRPr="00F058CC" w:rsidRDefault="001B44A0" w:rsidP="00975059">
            <w:pPr>
              <w:widowControl w:val="0"/>
              <w:ind w:firstLine="0"/>
              <w:jc w:val="center"/>
              <w:outlineLvl w:val="9"/>
              <w:rPr>
                <w:color w:val="auto"/>
                <w:shd w:val="clear" w:color="auto" w:fill="FFFFFF"/>
                <w:lang w:val="pl"/>
              </w:rPr>
            </w:pPr>
            <w:r w:rsidRPr="00F058CC">
              <w:rPr>
                <w:color w:val="auto"/>
                <w:shd w:val="clear" w:color="auto" w:fill="FFFFFF"/>
              </w:rPr>
              <w:t>&lt; 1,20</w:t>
            </w:r>
          </w:p>
        </w:tc>
        <w:tc>
          <w:tcPr>
            <w:tcW w:w="996" w:type="dxa"/>
            <w:tcBorders>
              <w:top w:val="single" w:sz="4" w:space="0" w:color="auto"/>
              <w:left w:val="single" w:sz="4" w:space="0" w:color="auto"/>
              <w:bottom w:val="single" w:sz="4" w:space="0" w:color="auto"/>
              <w:right w:val="single" w:sz="4" w:space="0" w:color="auto"/>
            </w:tcBorders>
            <w:shd w:val="clear" w:color="auto" w:fill="FFFFFF"/>
            <w:vAlign w:val="center"/>
          </w:tcPr>
          <w:p w14:paraId="6FD8FA00" w14:textId="77777777" w:rsidR="001B44A0" w:rsidRPr="00F058CC" w:rsidRDefault="001B44A0" w:rsidP="00975059">
            <w:pPr>
              <w:widowControl w:val="0"/>
              <w:spacing w:before="120" w:line="210" w:lineRule="exact"/>
              <w:ind w:firstLine="0"/>
              <w:jc w:val="center"/>
              <w:outlineLvl w:val="9"/>
              <w:rPr>
                <w:color w:val="auto"/>
                <w:shd w:val="clear" w:color="auto" w:fill="FFFFFF"/>
                <w:lang w:val="pl"/>
              </w:rPr>
            </w:pPr>
            <w:r w:rsidRPr="00F058CC">
              <w:rPr>
                <w:color w:val="auto"/>
              </w:rPr>
              <w:t>KR1-KR3</w:t>
            </w:r>
          </w:p>
        </w:tc>
      </w:tr>
      <w:tr w:rsidR="001B44A0" w:rsidRPr="00F058CC" w14:paraId="0B5920E1" w14:textId="77777777" w:rsidTr="00975059">
        <w:trPr>
          <w:trHeight w:hRule="exact" w:val="1134"/>
          <w:jc w:val="center"/>
        </w:trPr>
        <w:tc>
          <w:tcPr>
            <w:tcW w:w="1428" w:type="dxa"/>
            <w:vMerge/>
            <w:tcBorders>
              <w:left w:val="single" w:sz="4" w:space="0" w:color="auto"/>
            </w:tcBorders>
            <w:shd w:val="clear" w:color="auto" w:fill="FFFFFF"/>
            <w:vAlign w:val="center"/>
          </w:tcPr>
          <w:p w14:paraId="600A5CB2" w14:textId="77777777" w:rsidR="001B44A0" w:rsidRPr="00F058CC" w:rsidRDefault="001B44A0" w:rsidP="00975059">
            <w:pPr>
              <w:widowControl w:val="0"/>
              <w:spacing w:before="120" w:line="210" w:lineRule="exact"/>
              <w:ind w:firstLine="0"/>
              <w:jc w:val="center"/>
              <w:outlineLvl w:val="9"/>
              <w:rPr>
                <w:color w:val="auto"/>
                <w:shd w:val="clear" w:color="auto" w:fill="FFFFFF"/>
                <w:lang w:val="pl"/>
              </w:rPr>
            </w:pPr>
          </w:p>
        </w:tc>
        <w:tc>
          <w:tcPr>
            <w:tcW w:w="2126" w:type="dxa"/>
            <w:tcBorders>
              <w:top w:val="single" w:sz="4" w:space="0" w:color="auto"/>
              <w:left w:val="single" w:sz="4" w:space="0" w:color="auto"/>
              <w:bottom w:val="single" w:sz="4" w:space="0" w:color="auto"/>
            </w:tcBorders>
            <w:shd w:val="clear" w:color="auto" w:fill="FFFFFF"/>
            <w:vAlign w:val="center"/>
          </w:tcPr>
          <w:p w14:paraId="0892F55B" w14:textId="77777777" w:rsidR="001B44A0" w:rsidRPr="00F058CC" w:rsidRDefault="001B44A0" w:rsidP="00975059">
            <w:pPr>
              <w:widowControl w:val="0"/>
              <w:spacing w:before="120" w:line="240" w:lineRule="exact"/>
              <w:ind w:left="120" w:firstLine="0"/>
              <w:jc w:val="center"/>
              <w:outlineLvl w:val="9"/>
              <w:rPr>
                <w:color w:val="auto"/>
              </w:rPr>
            </w:pPr>
            <w:r w:rsidRPr="00F058CC">
              <w:rPr>
                <w:color w:val="auto"/>
                <w:shd w:val="clear" w:color="auto" w:fill="FFFFFF"/>
              </w:rPr>
              <w:t>Cement portlandzki</w:t>
            </w:r>
            <w:r w:rsidRPr="00F058CC">
              <w:rPr>
                <w:color w:val="auto"/>
                <w:shd w:val="clear" w:color="auto" w:fill="FFFFFF"/>
              </w:rPr>
              <w:br/>
              <w:t>wieloskładnikowy</w:t>
            </w:r>
            <w:r w:rsidRPr="00F058CC">
              <w:rPr>
                <w:color w:val="auto"/>
                <w:shd w:val="clear" w:color="auto" w:fill="FFFFFF"/>
              </w:rPr>
              <w:br/>
              <w:t>CEM II/A-M (S-LL)</w:t>
            </w:r>
          </w:p>
        </w:tc>
        <w:tc>
          <w:tcPr>
            <w:tcW w:w="1662" w:type="dxa"/>
            <w:tcBorders>
              <w:top w:val="single" w:sz="4" w:space="0" w:color="auto"/>
              <w:left w:val="single" w:sz="4" w:space="0" w:color="auto"/>
              <w:bottom w:val="single" w:sz="4" w:space="0" w:color="auto"/>
            </w:tcBorders>
            <w:shd w:val="clear" w:color="auto" w:fill="FFFFFF"/>
            <w:vAlign w:val="center"/>
          </w:tcPr>
          <w:p w14:paraId="08DB4BA0" w14:textId="2E885807" w:rsidR="001B44A0" w:rsidRPr="00F058CC" w:rsidRDefault="001B44A0" w:rsidP="00975059">
            <w:pPr>
              <w:widowControl w:val="0"/>
              <w:spacing w:before="120" w:line="210" w:lineRule="exact"/>
              <w:ind w:firstLine="0"/>
              <w:jc w:val="center"/>
              <w:outlineLvl w:val="9"/>
              <w:rPr>
                <w:color w:val="auto"/>
              </w:rPr>
            </w:pPr>
            <w:r w:rsidRPr="00F058CC">
              <w:rPr>
                <w:color w:val="auto"/>
                <w:shd w:val="clear" w:color="auto" w:fill="FFFFFF"/>
                <w:lang w:val="pl"/>
              </w:rPr>
              <w:t>PN-EN 197-1</w:t>
            </w:r>
            <w:r w:rsidR="00646B02">
              <w:rPr>
                <w:rFonts w:eastAsia="Verdana"/>
                <w:color w:val="auto"/>
                <w:lang w:bidi="pl-PL"/>
              </w:rPr>
              <w:t xml:space="preserve"> lub równoważna</w:t>
            </w:r>
          </w:p>
        </w:tc>
        <w:tc>
          <w:tcPr>
            <w:tcW w:w="4004" w:type="dxa"/>
            <w:tcBorders>
              <w:top w:val="single" w:sz="4" w:space="0" w:color="auto"/>
              <w:left w:val="single" w:sz="4" w:space="0" w:color="auto"/>
              <w:bottom w:val="single" w:sz="4" w:space="0" w:color="auto"/>
            </w:tcBorders>
            <w:shd w:val="clear" w:color="auto" w:fill="FFFFFF"/>
            <w:vAlign w:val="center"/>
          </w:tcPr>
          <w:p w14:paraId="5FF0E901" w14:textId="77777777" w:rsidR="001B44A0" w:rsidRPr="00F058CC" w:rsidRDefault="001B44A0" w:rsidP="00975059">
            <w:pPr>
              <w:widowControl w:val="0"/>
              <w:ind w:firstLine="0"/>
              <w:jc w:val="center"/>
              <w:outlineLvl w:val="9"/>
              <w:rPr>
                <w:color w:val="auto"/>
                <w:shd w:val="clear" w:color="auto" w:fill="FFFFFF"/>
              </w:rPr>
            </w:pPr>
            <w:r w:rsidRPr="00F058CC">
              <w:rPr>
                <w:color w:val="auto"/>
                <w:shd w:val="clear" w:color="auto" w:fill="FFFFFF"/>
              </w:rPr>
              <w:t>zawartość alkaliów Na</w:t>
            </w:r>
            <w:r w:rsidRPr="00F058CC">
              <w:rPr>
                <w:color w:val="auto"/>
                <w:shd w:val="clear" w:color="auto" w:fill="FFFFFF"/>
                <w:vertAlign w:val="subscript"/>
              </w:rPr>
              <w:t>2</w:t>
            </w:r>
            <w:r w:rsidRPr="00F058CC">
              <w:rPr>
                <w:color w:val="auto"/>
                <w:shd w:val="clear" w:color="auto" w:fill="FFFFFF"/>
              </w:rPr>
              <w:t>O</w:t>
            </w:r>
            <w:r w:rsidRPr="00F058CC">
              <w:rPr>
                <w:color w:val="auto"/>
                <w:shd w:val="clear" w:color="auto" w:fill="FFFFFF"/>
                <w:vertAlign w:val="subscript"/>
              </w:rPr>
              <w:t>eq</w:t>
            </w:r>
            <w:r w:rsidRPr="00F058CC">
              <w:rPr>
                <w:color w:val="auto"/>
                <w:shd w:val="clear" w:color="auto" w:fill="FFFFFF"/>
              </w:rPr>
              <w:t xml:space="preserve"> wg PN-EN 196-2, </w:t>
            </w:r>
          </w:p>
          <w:p w14:paraId="3827A7D3" w14:textId="77777777" w:rsidR="001B44A0" w:rsidRPr="00F058CC" w:rsidRDefault="001B44A0" w:rsidP="00975059">
            <w:pPr>
              <w:widowControl w:val="0"/>
              <w:ind w:firstLine="0"/>
              <w:jc w:val="center"/>
              <w:outlineLvl w:val="9"/>
              <w:rPr>
                <w:color w:val="auto"/>
                <w:shd w:val="clear" w:color="auto" w:fill="FFFFFF"/>
                <w:lang w:val="pl"/>
              </w:rPr>
            </w:pPr>
            <w:r w:rsidRPr="00F058CC">
              <w:rPr>
                <w:color w:val="auto"/>
                <w:shd w:val="clear" w:color="auto" w:fill="FFFFFF"/>
              </w:rPr>
              <w:t>&lt; 0,80</w:t>
            </w:r>
          </w:p>
        </w:tc>
        <w:tc>
          <w:tcPr>
            <w:tcW w:w="996" w:type="dxa"/>
            <w:tcBorders>
              <w:top w:val="single" w:sz="4" w:space="0" w:color="auto"/>
              <w:left w:val="single" w:sz="4" w:space="0" w:color="auto"/>
              <w:bottom w:val="single" w:sz="4" w:space="0" w:color="auto"/>
              <w:right w:val="single" w:sz="4" w:space="0" w:color="auto"/>
            </w:tcBorders>
            <w:shd w:val="clear" w:color="auto" w:fill="FFFFFF"/>
            <w:vAlign w:val="center"/>
          </w:tcPr>
          <w:p w14:paraId="645E2909" w14:textId="77777777" w:rsidR="001B44A0" w:rsidRPr="00F058CC" w:rsidRDefault="001B44A0" w:rsidP="00975059">
            <w:pPr>
              <w:widowControl w:val="0"/>
              <w:spacing w:before="120" w:line="210" w:lineRule="exact"/>
              <w:ind w:firstLine="0"/>
              <w:jc w:val="center"/>
              <w:outlineLvl w:val="9"/>
              <w:rPr>
                <w:color w:val="auto"/>
                <w:shd w:val="clear" w:color="auto" w:fill="FFFFFF"/>
                <w:lang w:val="pl"/>
              </w:rPr>
            </w:pPr>
            <w:r w:rsidRPr="00F058CC">
              <w:rPr>
                <w:color w:val="auto"/>
              </w:rPr>
              <w:t>KR1-KR4</w:t>
            </w:r>
          </w:p>
        </w:tc>
      </w:tr>
      <w:tr w:rsidR="001B44A0" w:rsidRPr="00F058CC" w14:paraId="2F6D9264" w14:textId="77777777" w:rsidTr="00975059">
        <w:trPr>
          <w:trHeight w:hRule="exact" w:val="1134"/>
          <w:jc w:val="center"/>
        </w:trPr>
        <w:tc>
          <w:tcPr>
            <w:tcW w:w="1428" w:type="dxa"/>
            <w:vMerge/>
            <w:tcBorders>
              <w:left w:val="single" w:sz="4" w:space="0" w:color="auto"/>
              <w:bottom w:val="single" w:sz="4" w:space="0" w:color="auto"/>
            </w:tcBorders>
            <w:shd w:val="clear" w:color="auto" w:fill="FFFFFF"/>
            <w:vAlign w:val="center"/>
          </w:tcPr>
          <w:p w14:paraId="754F0CB6" w14:textId="77777777" w:rsidR="001B44A0" w:rsidRPr="00F058CC" w:rsidRDefault="001B44A0" w:rsidP="00975059">
            <w:pPr>
              <w:widowControl w:val="0"/>
              <w:spacing w:before="120" w:line="210" w:lineRule="exact"/>
              <w:ind w:firstLine="0"/>
              <w:jc w:val="center"/>
              <w:outlineLvl w:val="9"/>
              <w:rPr>
                <w:color w:val="auto"/>
                <w:shd w:val="clear" w:color="auto" w:fill="FFFFFF"/>
                <w:lang w:val="pl"/>
              </w:rPr>
            </w:pPr>
          </w:p>
        </w:tc>
        <w:tc>
          <w:tcPr>
            <w:tcW w:w="2126" w:type="dxa"/>
            <w:tcBorders>
              <w:top w:val="single" w:sz="4" w:space="0" w:color="auto"/>
              <w:left w:val="single" w:sz="4" w:space="0" w:color="auto"/>
              <w:bottom w:val="single" w:sz="4" w:space="0" w:color="auto"/>
            </w:tcBorders>
            <w:shd w:val="clear" w:color="auto" w:fill="FFFFFF"/>
            <w:vAlign w:val="center"/>
          </w:tcPr>
          <w:p w14:paraId="74A78C10" w14:textId="77777777" w:rsidR="001B44A0" w:rsidRPr="00F058CC" w:rsidRDefault="001B44A0" w:rsidP="00975059">
            <w:pPr>
              <w:widowControl w:val="0"/>
              <w:spacing w:before="120" w:line="240" w:lineRule="exact"/>
              <w:ind w:left="120" w:firstLine="0"/>
              <w:jc w:val="center"/>
              <w:outlineLvl w:val="9"/>
              <w:rPr>
                <w:color w:val="auto"/>
              </w:rPr>
            </w:pPr>
            <w:r w:rsidRPr="00F058CC">
              <w:rPr>
                <w:color w:val="auto"/>
                <w:shd w:val="clear" w:color="auto" w:fill="FFFFFF"/>
              </w:rPr>
              <w:t>cement hutniczy</w:t>
            </w:r>
            <w:r w:rsidRPr="00F058CC">
              <w:rPr>
                <w:color w:val="auto"/>
                <w:shd w:val="clear" w:color="auto" w:fill="FFFFFF"/>
              </w:rPr>
              <w:br/>
              <w:t>CEM III/A</w:t>
            </w:r>
            <w:r w:rsidRPr="00F058CC">
              <w:rPr>
                <w:color w:val="auto"/>
                <w:shd w:val="clear" w:color="auto" w:fill="FFFFFF"/>
                <w:vertAlign w:val="superscript"/>
              </w:rPr>
              <w:t>2</w:t>
            </w:r>
          </w:p>
        </w:tc>
        <w:tc>
          <w:tcPr>
            <w:tcW w:w="1662" w:type="dxa"/>
            <w:tcBorders>
              <w:top w:val="single" w:sz="4" w:space="0" w:color="auto"/>
              <w:left w:val="single" w:sz="4" w:space="0" w:color="auto"/>
              <w:bottom w:val="single" w:sz="4" w:space="0" w:color="auto"/>
            </w:tcBorders>
            <w:shd w:val="clear" w:color="auto" w:fill="FFFFFF"/>
            <w:vAlign w:val="center"/>
          </w:tcPr>
          <w:p w14:paraId="5AB53C05" w14:textId="3FA5CA27" w:rsidR="001B44A0" w:rsidRPr="00F058CC" w:rsidRDefault="001B44A0" w:rsidP="00975059">
            <w:pPr>
              <w:widowControl w:val="0"/>
              <w:spacing w:before="120" w:line="210" w:lineRule="exact"/>
              <w:ind w:firstLine="0"/>
              <w:jc w:val="center"/>
              <w:outlineLvl w:val="9"/>
              <w:rPr>
                <w:color w:val="auto"/>
              </w:rPr>
            </w:pPr>
            <w:r w:rsidRPr="00F058CC">
              <w:rPr>
                <w:color w:val="auto"/>
                <w:shd w:val="clear" w:color="auto" w:fill="FFFFFF"/>
                <w:lang w:val="pl"/>
              </w:rPr>
              <w:t>PN-EN 197-1</w:t>
            </w:r>
            <w:r w:rsidR="00646B02">
              <w:rPr>
                <w:rFonts w:eastAsia="Verdana"/>
                <w:color w:val="auto"/>
                <w:lang w:bidi="pl-PL"/>
              </w:rPr>
              <w:t xml:space="preserve"> lub równoważna</w:t>
            </w:r>
          </w:p>
        </w:tc>
        <w:tc>
          <w:tcPr>
            <w:tcW w:w="4004" w:type="dxa"/>
            <w:tcBorders>
              <w:top w:val="single" w:sz="4" w:space="0" w:color="auto"/>
              <w:left w:val="single" w:sz="4" w:space="0" w:color="auto"/>
              <w:bottom w:val="single" w:sz="4" w:space="0" w:color="auto"/>
            </w:tcBorders>
            <w:shd w:val="clear" w:color="auto" w:fill="FFFFFF"/>
            <w:vAlign w:val="center"/>
          </w:tcPr>
          <w:p w14:paraId="75CC6F8B" w14:textId="77777777" w:rsidR="001B44A0" w:rsidRPr="00F058CC" w:rsidRDefault="001B44A0" w:rsidP="00975059">
            <w:pPr>
              <w:widowControl w:val="0"/>
              <w:ind w:firstLine="0"/>
              <w:jc w:val="center"/>
              <w:outlineLvl w:val="9"/>
              <w:rPr>
                <w:color w:val="auto"/>
                <w:shd w:val="clear" w:color="auto" w:fill="FFFFFF"/>
              </w:rPr>
            </w:pPr>
            <w:r w:rsidRPr="00F058CC">
              <w:rPr>
                <w:color w:val="auto"/>
                <w:shd w:val="clear" w:color="auto" w:fill="FFFFFF"/>
              </w:rPr>
              <w:t>zawartość alkaliów Na</w:t>
            </w:r>
            <w:r w:rsidRPr="00F058CC">
              <w:rPr>
                <w:color w:val="auto"/>
                <w:shd w:val="clear" w:color="auto" w:fill="FFFFFF"/>
                <w:vertAlign w:val="subscript"/>
              </w:rPr>
              <w:t>2</w:t>
            </w:r>
            <w:r w:rsidRPr="00F058CC">
              <w:rPr>
                <w:color w:val="auto"/>
                <w:shd w:val="clear" w:color="auto" w:fill="FFFFFF"/>
              </w:rPr>
              <w:t>O</w:t>
            </w:r>
            <w:r w:rsidRPr="00F058CC">
              <w:rPr>
                <w:color w:val="auto"/>
                <w:shd w:val="clear" w:color="auto" w:fill="FFFFFF"/>
                <w:vertAlign w:val="subscript"/>
              </w:rPr>
              <w:t>eq</w:t>
            </w:r>
            <w:r w:rsidRPr="00F058CC">
              <w:rPr>
                <w:color w:val="auto"/>
                <w:shd w:val="clear" w:color="auto" w:fill="FFFFFF"/>
              </w:rPr>
              <w:t xml:space="preserve"> wg PN-EN 196-2, </w:t>
            </w:r>
          </w:p>
          <w:p w14:paraId="3EE01EA2" w14:textId="77777777" w:rsidR="001B44A0" w:rsidRPr="00F058CC" w:rsidRDefault="001B44A0" w:rsidP="00975059">
            <w:pPr>
              <w:widowControl w:val="0"/>
              <w:ind w:firstLine="0"/>
              <w:jc w:val="center"/>
              <w:outlineLvl w:val="9"/>
              <w:rPr>
                <w:color w:val="auto"/>
                <w:shd w:val="clear" w:color="auto" w:fill="FFFFFF"/>
                <w:lang w:val="pl"/>
              </w:rPr>
            </w:pPr>
            <w:r w:rsidRPr="00F058CC">
              <w:rPr>
                <w:color w:val="auto"/>
                <w:shd w:val="clear" w:color="auto" w:fill="FFFFFF"/>
              </w:rPr>
              <w:t>&lt; 1,05</w:t>
            </w:r>
          </w:p>
        </w:tc>
        <w:tc>
          <w:tcPr>
            <w:tcW w:w="996" w:type="dxa"/>
            <w:tcBorders>
              <w:top w:val="single" w:sz="4" w:space="0" w:color="auto"/>
              <w:left w:val="single" w:sz="4" w:space="0" w:color="auto"/>
              <w:bottom w:val="single" w:sz="4" w:space="0" w:color="auto"/>
              <w:right w:val="single" w:sz="4" w:space="0" w:color="auto"/>
            </w:tcBorders>
            <w:shd w:val="clear" w:color="auto" w:fill="FFFFFF"/>
            <w:vAlign w:val="center"/>
          </w:tcPr>
          <w:p w14:paraId="3703FF80" w14:textId="77777777" w:rsidR="001B44A0" w:rsidRPr="00F058CC" w:rsidRDefault="001B44A0" w:rsidP="00975059">
            <w:pPr>
              <w:widowControl w:val="0"/>
              <w:spacing w:before="120" w:line="210" w:lineRule="exact"/>
              <w:ind w:firstLine="0"/>
              <w:jc w:val="center"/>
              <w:outlineLvl w:val="9"/>
              <w:rPr>
                <w:color w:val="auto"/>
                <w:shd w:val="clear" w:color="auto" w:fill="FFFFFF"/>
                <w:lang w:val="pl"/>
              </w:rPr>
            </w:pPr>
            <w:r w:rsidRPr="00F058CC">
              <w:rPr>
                <w:color w:val="auto"/>
              </w:rPr>
              <w:t>KR1-KR4</w:t>
            </w:r>
          </w:p>
        </w:tc>
      </w:tr>
    </w:tbl>
    <w:p w14:paraId="1995C558" w14:textId="56490A31" w:rsidR="001B44A0" w:rsidRPr="00F058CC" w:rsidRDefault="001B44A0" w:rsidP="001B44A0">
      <w:pPr>
        <w:widowControl w:val="0"/>
        <w:numPr>
          <w:ilvl w:val="0"/>
          <w:numId w:val="104"/>
        </w:numPr>
        <w:tabs>
          <w:tab w:val="left" w:pos="307"/>
        </w:tabs>
        <w:spacing w:line="216" w:lineRule="exact"/>
        <w:outlineLvl w:val="9"/>
      </w:pPr>
      <w:r w:rsidRPr="00F058CC">
        <w:rPr>
          <w:i/>
          <w:iCs/>
          <w:shd w:val="clear" w:color="auto" w:fill="FFFFFF"/>
        </w:rPr>
        <w:t>jeśli nawierzchnia nie będzie poddawana działaniu środków odladzających; strata prażenia popiołu lotnego użytego do produkcji cementu nie więcej niż 5% (kategoria A wg PN-EN 450-1</w:t>
      </w:r>
      <w:r w:rsidR="00646B02">
        <w:rPr>
          <w:rFonts w:eastAsia="Verdana"/>
          <w:color w:val="auto"/>
          <w:lang w:bidi="pl-PL"/>
        </w:rPr>
        <w:t xml:space="preserve"> lub równoważna</w:t>
      </w:r>
      <w:r w:rsidRPr="00F058CC">
        <w:rPr>
          <w:i/>
          <w:iCs/>
          <w:shd w:val="clear" w:color="auto" w:fill="FFFFFF"/>
        </w:rPr>
        <w:t>)</w:t>
      </w:r>
    </w:p>
    <w:p w14:paraId="21C09198" w14:textId="77777777" w:rsidR="001B44A0" w:rsidRPr="00F058CC" w:rsidRDefault="001B44A0" w:rsidP="001B44A0">
      <w:pPr>
        <w:widowControl w:val="0"/>
        <w:numPr>
          <w:ilvl w:val="0"/>
          <w:numId w:val="104"/>
        </w:numPr>
        <w:tabs>
          <w:tab w:val="left" w:pos="202"/>
        </w:tabs>
        <w:spacing w:line="216" w:lineRule="exact"/>
        <w:outlineLvl w:val="9"/>
      </w:pPr>
      <w:r w:rsidRPr="00F058CC">
        <w:rPr>
          <w:i/>
          <w:iCs/>
          <w:shd w:val="clear" w:color="auto" w:fill="FFFFFF"/>
        </w:rPr>
        <w:t>min. klasa wytrzymałości cementu 42,5</w:t>
      </w:r>
    </w:p>
    <w:p w14:paraId="739E38C6" w14:textId="77777777" w:rsidR="001B44A0" w:rsidRPr="00F058CC" w:rsidRDefault="001B44A0" w:rsidP="001B44A0">
      <w:r w:rsidRPr="00F058CC">
        <w:t>Stosowanie cementu nisko alkalicznego NA, jest uzasadnione tylko w przypadkach, gdy dla używanych kruszyw faktycznie stwierdzono potencjalną reaktywność alkaliczną.</w:t>
      </w:r>
    </w:p>
    <w:p w14:paraId="17F50BDA" w14:textId="77777777" w:rsidR="001B44A0" w:rsidRPr="00F058CC" w:rsidRDefault="001B44A0" w:rsidP="001B44A0"/>
    <w:p w14:paraId="2ED470DB" w14:textId="77777777" w:rsidR="001B44A0" w:rsidRPr="00F058CC" w:rsidRDefault="001B44A0" w:rsidP="001B44A0">
      <w:r w:rsidRPr="00F058CC">
        <w:t>Zgodność cementu z określoną normą, należy wykazać certyfikatem zgodności wydanym przez jednostkę certyfikującą.</w:t>
      </w:r>
    </w:p>
    <w:p w14:paraId="26FA400D" w14:textId="77777777" w:rsidR="001B44A0" w:rsidRPr="00F058CC" w:rsidRDefault="001B44A0" w:rsidP="001B44A0">
      <w:pPr>
        <w:numPr>
          <w:ilvl w:val="1"/>
          <w:numId w:val="10"/>
        </w:numPr>
        <w:spacing w:before="240" w:after="120"/>
        <w:outlineLvl w:val="1"/>
        <w:rPr>
          <w:b/>
        </w:rPr>
      </w:pPr>
      <w:r w:rsidRPr="00F058CC">
        <w:rPr>
          <w:b/>
        </w:rPr>
        <w:t>Kruszywo</w:t>
      </w:r>
    </w:p>
    <w:p w14:paraId="6977F8EE" w14:textId="4B18D357" w:rsidR="001B44A0" w:rsidRPr="00F058CC" w:rsidRDefault="001B44A0" w:rsidP="001B44A0">
      <w:r w:rsidRPr="00F058CC">
        <w:t>Do produkcji mieszanki betonowej należy stosować kruszywa naturalne pochodzenia mineralnego , które poza obróbką mechaniczną nie zostało poddane żadnej innej obróbce. Wymagania dla kruszyw podano zgodnie z normą PN-EN 12620</w:t>
      </w:r>
      <w:r w:rsidR="00646B02">
        <w:rPr>
          <w:rFonts w:eastAsia="Verdana"/>
          <w:color w:val="auto"/>
          <w:lang w:bidi="pl-PL"/>
        </w:rPr>
        <w:t xml:space="preserve"> lub równoważna</w:t>
      </w:r>
      <w:r w:rsidRPr="00F058CC">
        <w:t>.</w:t>
      </w:r>
    </w:p>
    <w:p w14:paraId="3A95A3DE" w14:textId="77777777" w:rsidR="001B44A0" w:rsidRPr="00F058CC" w:rsidRDefault="001B44A0" w:rsidP="001B44A0">
      <w:r w:rsidRPr="00F058CC">
        <w:t>Wymiary kruszyw należy określać za pomocą dwóch wymiarów sit wybranych z zestawu podstawowego , lub podstawowego plus zestaw 1 (zgodnie z Tab.nr 1 w/w normy). Do betonowych nawierzchni drogowych należy stosować ocenę zgodności kruszyw wg systemu 2+.</w:t>
      </w:r>
    </w:p>
    <w:p w14:paraId="19BC5A96" w14:textId="77777777" w:rsidR="001B44A0" w:rsidRPr="00F058CC" w:rsidRDefault="001B44A0" w:rsidP="001B44A0">
      <w:r w:rsidRPr="00F058CC">
        <w:t>Kruszywo powinno być składowane na powierzchni utwardzonej, każda frakcja w oddzielnym boksie (wykonanym z płyt betonowych), z tabliczką określająca uziarnienie.</w:t>
      </w:r>
    </w:p>
    <w:p w14:paraId="69EBE549" w14:textId="70F6D7C8" w:rsidR="001B44A0" w:rsidRPr="00F058CC" w:rsidRDefault="001B44A0" w:rsidP="001B44A0">
      <w:r w:rsidRPr="00F058CC">
        <w:t xml:space="preserve">Musi być pozbawione zanieczyszczeń obcych jak: fragmenty tkanin, drobnych kawałków drewna, fragmentów plastików itp. Jeżeli </w:t>
      </w:r>
      <w:r w:rsidR="00B351D3">
        <w:rPr>
          <w:b/>
        </w:rPr>
        <w:t>Inspektor MZD</w:t>
      </w:r>
      <w:r w:rsidR="00B351D3">
        <w:t>.</w:t>
      </w:r>
      <w:r w:rsidRPr="00F058CC">
        <w:t xml:space="preserve"> stwierdzi występowanie takich zanieczyszczeń, ma obowiązek zdyskwalifikować takie kruszywo i dać polecenie Wykonawcy do natychmiastowego usunięcia z placu składowego , gdyż nie może być ono zastosowane do wytworzenia mieszanki betonowej.</w:t>
      </w:r>
    </w:p>
    <w:p w14:paraId="19C81596" w14:textId="77777777" w:rsidR="001B44A0" w:rsidRPr="00F058CC" w:rsidRDefault="001B44A0" w:rsidP="001B44A0">
      <w:r w:rsidRPr="00F058CC">
        <w:t>Do produkcji betonu na nawierzchnię betonową powinny być zastosowane kruszywa o wymiarach jak niżej, gdzie D/d nie jest mniejsze niż 1,4, o uziarnieniu:</w:t>
      </w:r>
    </w:p>
    <w:p w14:paraId="2BF0DCD5" w14:textId="77777777" w:rsidR="001B44A0" w:rsidRPr="00F058CC" w:rsidRDefault="001B44A0" w:rsidP="001B44A0">
      <w:r w:rsidRPr="00F058CC">
        <w:t>dla dolnej warstwy nawierzchni : D&lt; 31,5mm.</w:t>
      </w:r>
    </w:p>
    <w:p w14:paraId="525499D7" w14:textId="77777777" w:rsidR="001B44A0" w:rsidRPr="00F058CC" w:rsidRDefault="001B44A0" w:rsidP="001B44A0">
      <w:r w:rsidRPr="00F058CC">
        <w:t>Mieszanka mineralna powinna się składać z min. trzech frakcji kruszywa.</w:t>
      </w:r>
    </w:p>
    <w:p w14:paraId="129EAB5E" w14:textId="77777777" w:rsidR="001B44A0" w:rsidRPr="00F058CC" w:rsidRDefault="001B44A0" w:rsidP="001B44A0">
      <w:r w:rsidRPr="00F058CC">
        <w:t>Wymiar kruszywa należy określać za pomocą zestawu podstawowego sit plus zestaw 1, podanego w tabeli 2. Do określania wymiaru kruszywa nie należy stosować innego zestawu sit.</w:t>
      </w:r>
    </w:p>
    <w:p w14:paraId="6C20FBF4" w14:textId="77777777" w:rsidR="001B44A0" w:rsidRPr="00F058CC" w:rsidRDefault="001B44A0" w:rsidP="001B44A0"/>
    <w:p w14:paraId="486EB26E" w14:textId="77777777" w:rsidR="001B44A0" w:rsidRPr="00F058CC" w:rsidRDefault="001B44A0" w:rsidP="001B44A0">
      <w:pPr>
        <w:keepNext/>
        <w:ind w:firstLine="0"/>
        <w:rPr>
          <w:bCs/>
          <w:i/>
          <w:color w:val="auto"/>
        </w:rPr>
      </w:pPr>
      <w:r w:rsidRPr="00F058CC">
        <w:rPr>
          <w:bCs/>
          <w:i/>
          <w:color w:val="auto"/>
        </w:rPr>
        <w:t>Tabela 2. Wymiary otworów sit do określania wymiaru kruszywa</w:t>
      </w:r>
    </w:p>
    <w:tbl>
      <w:tblPr>
        <w:tblOverlap w:val="never"/>
        <w:tblW w:w="0" w:type="auto"/>
        <w:jc w:val="center"/>
        <w:tblLayout w:type="fixed"/>
        <w:tblCellMar>
          <w:left w:w="10" w:type="dxa"/>
          <w:right w:w="10" w:type="dxa"/>
        </w:tblCellMar>
        <w:tblLook w:val="04A0" w:firstRow="1" w:lastRow="0" w:firstColumn="1" w:lastColumn="0" w:noHBand="0" w:noVBand="1"/>
      </w:tblPr>
      <w:tblGrid>
        <w:gridCol w:w="744"/>
        <w:gridCol w:w="734"/>
        <w:gridCol w:w="739"/>
        <w:gridCol w:w="734"/>
        <w:gridCol w:w="739"/>
        <w:gridCol w:w="744"/>
        <w:gridCol w:w="730"/>
        <w:gridCol w:w="739"/>
        <w:gridCol w:w="734"/>
        <w:gridCol w:w="739"/>
        <w:gridCol w:w="744"/>
      </w:tblGrid>
      <w:tr w:rsidR="001B44A0" w:rsidRPr="00F058CC" w14:paraId="37579B0A" w14:textId="77777777" w:rsidTr="00975059">
        <w:trPr>
          <w:trHeight w:hRule="exact" w:val="355"/>
          <w:jc w:val="center"/>
        </w:trPr>
        <w:tc>
          <w:tcPr>
            <w:tcW w:w="8120" w:type="dxa"/>
            <w:gridSpan w:val="11"/>
            <w:tcBorders>
              <w:top w:val="single" w:sz="4" w:space="0" w:color="auto"/>
              <w:left w:val="single" w:sz="4" w:space="0" w:color="auto"/>
              <w:right w:val="single" w:sz="4" w:space="0" w:color="auto"/>
            </w:tcBorders>
            <w:shd w:val="clear" w:color="auto" w:fill="FFFFFF"/>
            <w:vAlign w:val="center"/>
          </w:tcPr>
          <w:p w14:paraId="59C00A4A" w14:textId="77777777" w:rsidR="001B44A0" w:rsidRPr="00F058CC" w:rsidRDefault="001B44A0" w:rsidP="00975059">
            <w:pPr>
              <w:widowControl w:val="0"/>
              <w:ind w:firstLine="0"/>
              <w:jc w:val="center"/>
              <w:outlineLvl w:val="9"/>
              <w:rPr>
                <w:color w:val="auto"/>
              </w:rPr>
            </w:pPr>
            <w:r w:rsidRPr="00F058CC">
              <w:rPr>
                <w:color w:val="auto"/>
                <w:shd w:val="clear" w:color="auto" w:fill="FFFFFF"/>
              </w:rPr>
              <w:t>Zestaw podstawowy sit plus zestaw 1 #, [mm]</w:t>
            </w:r>
          </w:p>
        </w:tc>
      </w:tr>
      <w:tr w:rsidR="001B44A0" w:rsidRPr="00F058CC" w14:paraId="7BFF6CCB" w14:textId="77777777" w:rsidTr="00975059">
        <w:trPr>
          <w:trHeight w:hRule="exact" w:val="494"/>
          <w:jc w:val="center"/>
        </w:trPr>
        <w:tc>
          <w:tcPr>
            <w:tcW w:w="744" w:type="dxa"/>
            <w:tcBorders>
              <w:top w:val="single" w:sz="4" w:space="0" w:color="auto"/>
              <w:left w:val="single" w:sz="4" w:space="0" w:color="auto"/>
            </w:tcBorders>
            <w:shd w:val="clear" w:color="auto" w:fill="FFFFFF"/>
            <w:vAlign w:val="center"/>
          </w:tcPr>
          <w:p w14:paraId="36E3A686" w14:textId="77777777" w:rsidR="001B44A0" w:rsidRPr="00F058CC" w:rsidRDefault="001B44A0" w:rsidP="00975059">
            <w:pPr>
              <w:widowControl w:val="0"/>
              <w:ind w:firstLine="0"/>
              <w:jc w:val="center"/>
              <w:outlineLvl w:val="9"/>
              <w:rPr>
                <w:color w:val="auto"/>
              </w:rPr>
            </w:pPr>
            <w:r w:rsidRPr="00F058CC">
              <w:rPr>
                <w:color w:val="auto"/>
                <w:shd w:val="clear" w:color="auto" w:fill="FFFFFF"/>
              </w:rPr>
              <w:t>0</w:t>
            </w:r>
          </w:p>
        </w:tc>
        <w:tc>
          <w:tcPr>
            <w:tcW w:w="734" w:type="dxa"/>
            <w:tcBorders>
              <w:top w:val="single" w:sz="4" w:space="0" w:color="auto"/>
              <w:left w:val="single" w:sz="4" w:space="0" w:color="auto"/>
            </w:tcBorders>
            <w:shd w:val="clear" w:color="auto" w:fill="FFFFFF"/>
            <w:vAlign w:val="center"/>
          </w:tcPr>
          <w:p w14:paraId="56783EFE" w14:textId="77777777" w:rsidR="001B44A0" w:rsidRPr="00F058CC" w:rsidRDefault="001B44A0" w:rsidP="00975059">
            <w:pPr>
              <w:widowControl w:val="0"/>
              <w:ind w:firstLine="0"/>
              <w:jc w:val="center"/>
              <w:outlineLvl w:val="9"/>
              <w:rPr>
                <w:color w:val="auto"/>
              </w:rPr>
            </w:pPr>
            <w:r w:rsidRPr="00F058CC">
              <w:rPr>
                <w:color w:val="auto"/>
                <w:shd w:val="clear" w:color="auto" w:fill="FFFFFF"/>
              </w:rPr>
              <w:t>1</w:t>
            </w:r>
          </w:p>
        </w:tc>
        <w:tc>
          <w:tcPr>
            <w:tcW w:w="739" w:type="dxa"/>
            <w:tcBorders>
              <w:top w:val="single" w:sz="4" w:space="0" w:color="auto"/>
              <w:left w:val="single" w:sz="4" w:space="0" w:color="auto"/>
            </w:tcBorders>
            <w:shd w:val="clear" w:color="auto" w:fill="FFFFFF"/>
            <w:vAlign w:val="center"/>
          </w:tcPr>
          <w:p w14:paraId="5E1567B8" w14:textId="77777777" w:rsidR="001B44A0" w:rsidRPr="00F058CC" w:rsidRDefault="001B44A0" w:rsidP="00975059">
            <w:pPr>
              <w:widowControl w:val="0"/>
              <w:ind w:firstLine="0"/>
              <w:jc w:val="center"/>
              <w:outlineLvl w:val="9"/>
              <w:rPr>
                <w:color w:val="auto"/>
              </w:rPr>
            </w:pPr>
            <w:r w:rsidRPr="00F058CC">
              <w:rPr>
                <w:color w:val="auto"/>
                <w:shd w:val="clear" w:color="auto" w:fill="FFFFFF"/>
              </w:rPr>
              <w:t>2</w:t>
            </w:r>
          </w:p>
        </w:tc>
        <w:tc>
          <w:tcPr>
            <w:tcW w:w="734" w:type="dxa"/>
            <w:tcBorders>
              <w:top w:val="single" w:sz="4" w:space="0" w:color="auto"/>
              <w:left w:val="single" w:sz="4" w:space="0" w:color="auto"/>
            </w:tcBorders>
            <w:shd w:val="clear" w:color="auto" w:fill="FFFFFF"/>
            <w:vAlign w:val="center"/>
          </w:tcPr>
          <w:p w14:paraId="7638E8B0" w14:textId="77777777" w:rsidR="001B44A0" w:rsidRPr="00F058CC" w:rsidRDefault="001B44A0" w:rsidP="00975059">
            <w:pPr>
              <w:widowControl w:val="0"/>
              <w:ind w:firstLine="0"/>
              <w:jc w:val="center"/>
              <w:outlineLvl w:val="9"/>
              <w:rPr>
                <w:color w:val="auto"/>
              </w:rPr>
            </w:pPr>
            <w:r w:rsidRPr="00F058CC">
              <w:rPr>
                <w:color w:val="auto"/>
                <w:shd w:val="clear" w:color="auto" w:fill="FFFFFF"/>
              </w:rPr>
              <w:t>4</w:t>
            </w:r>
          </w:p>
        </w:tc>
        <w:tc>
          <w:tcPr>
            <w:tcW w:w="739" w:type="dxa"/>
            <w:tcBorders>
              <w:top w:val="single" w:sz="4" w:space="0" w:color="auto"/>
              <w:left w:val="single" w:sz="4" w:space="0" w:color="auto"/>
            </w:tcBorders>
            <w:shd w:val="clear" w:color="auto" w:fill="FFFFFF"/>
            <w:vAlign w:val="center"/>
          </w:tcPr>
          <w:p w14:paraId="0043A8E5" w14:textId="77777777" w:rsidR="001B44A0" w:rsidRPr="00F058CC" w:rsidRDefault="001B44A0" w:rsidP="00975059">
            <w:pPr>
              <w:widowControl w:val="0"/>
              <w:ind w:firstLine="0"/>
              <w:jc w:val="center"/>
              <w:outlineLvl w:val="9"/>
              <w:rPr>
                <w:color w:val="auto"/>
              </w:rPr>
            </w:pPr>
            <w:r w:rsidRPr="00F058CC">
              <w:rPr>
                <w:color w:val="auto"/>
                <w:shd w:val="clear" w:color="auto" w:fill="FFFFFF"/>
              </w:rPr>
              <w:t>5,6</w:t>
            </w:r>
            <w:r w:rsidRPr="00F058CC">
              <w:rPr>
                <w:color w:val="auto"/>
                <w:shd w:val="clear" w:color="auto" w:fill="FFFFFF"/>
              </w:rPr>
              <w:br/>
              <w:t>(5)</w:t>
            </w:r>
          </w:p>
        </w:tc>
        <w:tc>
          <w:tcPr>
            <w:tcW w:w="744" w:type="dxa"/>
            <w:tcBorders>
              <w:top w:val="single" w:sz="4" w:space="0" w:color="auto"/>
              <w:left w:val="single" w:sz="4" w:space="0" w:color="auto"/>
            </w:tcBorders>
            <w:shd w:val="clear" w:color="auto" w:fill="FFFFFF"/>
            <w:vAlign w:val="center"/>
          </w:tcPr>
          <w:p w14:paraId="3EB2FD88" w14:textId="77777777" w:rsidR="001B44A0" w:rsidRPr="00F058CC" w:rsidRDefault="001B44A0" w:rsidP="00975059">
            <w:pPr>
              <w:widowControl w:val="0"/>
              <w:ind w:firstLine="0"/>
              <w:jc w:val="center"/>
              <w:outlineLvl w:val="9"/>
              <w:rPr>
                <w:color w:val="auto"/>
              </w:rPr>
            </w:pPr>
            <w:r w:rsidRPr="00F058CC">
              <w:rPr>
                <w:color w:val="auto"/>
                <w:shd w:val="clear" w:color="auto" w:fill="FFFFFF"/>
              </w:rPr>
              <w:t>8</w:t>
            </w:r>
          </w:p>
        </w:tc>
        <w:tc>
          <w:tcPr>
            <w:tcW w:w="730" w:type="dxa"/>
            <w:tcBorders>
              <w:top w:val="single" w:sz="4" w:space="0" w:color="auto"/>
              <w:left w:val="single" w:sz="4" w:space="0" w:color="auto"/>
            </w:tcBorders>
            <w:shd w:val="clear" w:color="auto" w:fill="FFFFFF"/>
            <w:vAlign w:val="center"/>
          </w:tcPr>
          <w:p w14:paraId="73B527EA" w14:textId="77777777" w:rsidR="001B44A0" w:rsidRPr="00F058CC" w:rsidRDefault="001B44A0" w:rsidP="00975059">
            <w:pPr>
              <w:widowControl w:val="0"/>
              <w:ind w:firstLine="0"/>
              <w:jc w:val="center"/>
              <w:outlineLvl w:val="9"/>
              <w:rPr>
                <w:color w:val="auto"/>
              </w:rPr>
            </w:pPr>
            <w:r w:rsidRPr="00F058CC">
              <w:rPr>
                <w:color w:val="auto"/>
                <w:shd w:val="clear" w:color="auto" w:fill="FFFFFF"/>
              </w:rPr>
              <w:t>11,2 (11)</w:t>
            </w:r>
          </w:p>
        </w:tc>
        <w:tc>
          <w:tcPr>
            <w:tcW w:w="739" w:type="dxa"/>
            <w:tcBorders>
              <w:top w:val="single" w:sz="4" w:space="0" w:color="auto"/>
              <w:left w:val="single" w:sz="4" w:space="0" w:color="auto"/>
            </w:tcBorders>
            <w:shd w:val="clear" w:color="auto" w:fill="FFFFFF"/>
            <w:vAlign w:val="center"/>
          </w:tcPr>
          <w:p w14:paraId="07C93E9D" w14:textId="77777777" w:rsidR="001B44A0" w:rsidRPr="00F058CC" w:rsidRDefault="001B44A0" w:rsidP="00975059">
            <w:pPr>
              <w:widowControl w:val="0"/>
              <w:ind w:firstLine="0"/>
              <w:jc w:val="center"/>
              <w:outlineLvl w:val="9"/>
              <w:rPr>
                <w:color w:val="auto"/>
              </w:rPr>
            </w:pPr>
            <w:r w:rsidRPr="00F058CC">
              <w:rPr>
                <w:color w:val="auto"/>
                <w:shd w:val="clear" w:color="auto" w:fill="FFFFFF"/>
              </w:rPr>
              <w:t>16</w:t>
            </w:r>
          </w:p>
        </w:tc>
        <w:tc>
          <w:tcPr>
            <w:tcW w:w="734" w:type="dxa"/>
            <w:tcBorders>
              <w:top w:val="single" w:sz="4" w:space="0" w:color="auto"/>
              <w:left w:val="single" w:sz="4" w:space="0" w:color="auto"/>
            </w:tcBorders>
            <w:shd w:val="clear" w:color="auto" w:fill="FFFFFF"/>
            <w:vAlign w:val="center"/>
          </w:tcPr>
          <w:p w14:paraId="4E73B13A" w14:textId="77777777" w:rsidR="001B44A0" w:rsidRPr="00F058CC" w:rsidRDefault="001B44A0" w:rsidP="00975059">
            <w:pPr>
              <w:widowControl w:val="0"/>
              <w:ind w:firstLine="0"/>
              <w:jc w:val="center"/>
              <w:outlineLvl w:val="9"/>
              <w:rPr>
                <w:color w:val="auto"/>
              </w:rPr>
            </w:pPr>
            <w:r w:rsidRPr="00F058CC">
              <w:rPr>
                <w:color w:val="auto"/>
                <w:shd w:val="clear" w:color="auto" w:fill="FFFFFF"/>
              </w:rPr>
              <w:t>22,4 (22)</w:t>
            </w:r>
          </w:p>
        </w:tc>
        <w:tc>
          <w:tcPr>
            <w:tcW w:w="739" w:type="dxa"/>
            <w:tcBorders>
              <w:top w:val="single" w:sz="4" w:space="0" w:color="auto"/>
              <w:left w:val="single" w:sz="4" w:space="0" w:color="auto"/>
            </w:tcBorders>
            <w:shd w:val="clear" w:color="auto" w:fill="FFFFFF"/>
            <w:vAlign w:val="center"/>
          </w:tcPr>
          <w:p w14:paraId="4762CDA5" w14:textId="77777777" w:rsidR="001B44A0" w:rsidRPr="00F058CC" w:rsidRDefault="001B44A0" w:rsidP="00975059">
            <w:pPr>
              <w:widowControl w:val="0"/>
              <w:ind w:firstLine="0"/>
              <w:jc w:val="center"/>
              <w:outlineLvl w:val="9"/>
              <w:rPr>
                <w:color w:val="auto"/>
              </w:rPr>
            </w:pPr>
            <w:r w:rsidRPr="00F058CC">
              <w:rPr>
                <w:color w:val="auto"/>
                <w:shd w:val="clear" w:color="auto" w:fill="FFFFFF"/>
              </w:rPr>
              <w:t>31,5 (32)</w:t>
            </w:r>
          </w:p>
        </w:tc>
        <w:tc>
          <w:tcPr>
            <w:tcW w:w="744" w:type="dxa"/>
            <w:tcBorders>
              <w:top w:val="single" w:sz="4" w:space="0" w:color="auto"/>
              <w:left w:val="single" w:sz="4" w:space="0" w:color="auto"/>
              <w:right w:val="single" w:sz="4" w:space="0" w:color="auto"/>
            </w:tcBorders>
            <w:shd w:val="clear" w:color="auto" w:fill="FFFFFF"/>
            <w:vAlign w:val="center"/>
          </w:tcPr>
          <w:p w14:paraId="34780909" w14:textId="77777777" w:rsidR="001B44A0" w:rsidRPr="00F058CC" w:rsidRDefault="001B44A0" w:rsidP="00975059">
            <w:pPr>
              <w:widowControl w:val="0"/>
              <w:ind w:firstLine="0"/>
              <w:jc w:val="center"/>
              <w:outlineLvl w:val="9"/>
              <w:rPr>
                <w:color w:val="auto"/>
              </w:rPr>
            </w:pPr>
            <w:r w:rsidRPr="00F058CC">
              <w:rPr>
                <w:color w:val="auto"/>
                <w:shd w:val="clear" w:color="auto" w:fill="FFFFFF"/>
              </w:rPr>
              <w:t>45</w:t>
            </w:r>
          </w:p>
        </w:tc>
      </w:tr>
      <w:tr w:rsidR="001B44A0" w:rsidRPr="00F058CC" w14:paraId="35140567" w14:textId="77777777" w:rsidTr="00975059">
        <w:trPr>
          <w:trHeight w:hRule="exact" w:val="509"/>
          <w:jc w:val="center"/>
        </w:trPr>
        <w:tc>
          <w:tcPr>
            <w:tcW w:w="4434" w:type="dxa"/>
            <w:gridSpan w:val="6"/>
            <w:tcBorders>
              <w:top w:val="single" w:sz="4" w:space="0" w:color="auto"/>
              <w:left w:val="single" w:sz="4" w:space="0" w:color="auto"/>
              <w:bottom w:val="single" w:sz="4" w:space="0" w:color="auto"/>
            </w:tcBorders>
            <w:shd w:val="clear" w:color="auto" w:fill="FFFFFF"/>
            <w:vAlign w:val="center"/>
          </w:tcPr>
          <w:p w14:paraId="10FD8F60" w14:textId="77777777" w:rsidR="001B44A0" w:rsidRPr="00F058CC" w:rsidRDefault="001B44A0" w:rsidP="00975059">
            <w:pPr>
              <w:widowControl w:val="0"/>
              <w:ind w:firstLine="0"/>
              <w:jc w:val="center"/>
              <w:outlineLvl w:val="9"/>
              <w:rPr>
                <w:color w:val="auto"/>
              </w:rPr>
            </w:pPr>
            <w:r w:rsidRPr="00F058CC">
              <w:rPr>
                <w:color w:val="auto"/>
                <w:shd w:val="clear" w:color="auto" w:fill="FFFFFF"/>
              </w:rPr>
              <w:t>Do uproszczonego opisu kruszywa mogą</w:t>
            </w:r>
            <w:r w:rsidRPr="00F058CC">
              <w:rPr>
                <w:color w:val="auto"/>
                <w:shd w:val="clear" w:color="auto" w:fill="FFFFFF"/>
              </w:rPr>
              <w:br/>
              <w:t>podane w nawiasach</w:t>
            </w:r>
          </w:p>
        </w:tc>
        <w:tc>
          <w:tcPr>
            <w:tcW w:w="3686"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6A721171" w14:textId="77777777" w:rsidR="001B44A0" w:rsidRPr="00F058CC" w:rsidRDefault="001B44A0" w:rsidP="00975059">
            <w:pPr>
              <w:widowControl w:val="0"/>
              <w:ind w:firstLine="0"/>
              <w:jc w:val="center"/>
              <w:outlineLvl w:val="9"/>
              <w:rPr>
                <w:color w:val="auto"/>
              </w:rPr>
            </w:pPr>
            <w:r w:rsidRPr="00F058CC">
              <w:rPr>
                <w:color w:val="auto"/>
                <w:shd w:val="clear" w:color="auto" w:fill="FFFFFF"/>
              </w:rPr>
              <w:t>być używane wymiary otworów sit</w:t>
            </w:r>
          </w:p>
        </w:tc>
      </w:tr>
    </w:tbl>
    <w:p w14:paraId="5C2002BA" w14:textId="77777777" w:rsidR="001B44A0" w:rsidRPr="00F058CC" w:rsidRDefault="001B44A0" w:rsidP="001B44A0">
      <w:pPr>
        <w:rPr>
          <w:sz w:val="2"/>
          <w:szCs w:val="2"/>
        </w:rPr>
      </w:pPr>
    </w:p>
    <w:p w14:paraId="53159042" w14:textId="77777777" w:rsidR="001B44A0" w:rsidRPr="00F058CC" w:rsidRDefault="001B44A0" w:rsidP="001B44A0">
      <w:pPr>
        <w:widowControl w:val="0"/>
        <w:spacing w:before="240" w:after="198" w:line="210" w:lineRule="exact"/>
        <w:ind w:left="140" w:firstLine="0"/>
        <w:outlineLvl w:val="9"/>
      </w:pPr>
      <w:r w:rsidRPr="00F058CC">
        <w:t>Wymiar kruszywa mniejszy niż 1 mm należy określać za pomocą sit podanych w tabeli 3.</w:t>
      </w:r>
    </w:p>
    <w:p w14:paraId="7D4C0306" w14:textId="77777777" w:rsidR="001B44A0" w:rsidRPr="00F058CC" w:rsidRDefault="001B44A0" w:rsidP="001B44A0">
      <w:pPr>
        <w:keepNext/>
        <w:ind w:firstLine="0"/>
        <w:rPr>
          <w:bCs/>
          <w:i/>
          <w:color w:val="auto"/>
        </w:rPr>
      </w:pPr>
      <w:r w:rsidRPr="00F058CC">
        <w:rPr>
          <w:bCs/>
          <w:i/>
          <w:color w:val="auto"/>
        </w:rPr>
        <w:t>Tabela 3. Wymiary otworów sit do określania wymiaru kruszywa mniejszego niż 1 mm</w:t>
      </w:r>
    </w:p>
    <w:tbl>
      <w:tblPr>
        <w:tblOverlap w:val="never"/>
        <w:tblW w:w="0" w:type="auto"/>
        <w:jc w:val="center"/>
        <w:tblLayout w:type="fixed"/>
        <w:tblCellMar>
          <w:left w:w="10" w:type="dxa"/>
          <w:right w:w="10" w:type="dxa"/>
        </w:tblCellMar>
        <w:tblLook w:val="04A0" w:firstRow="1" w:lastRow="0" w:firstColumn="1" w:lastColumn="0" w:noHBand="0" w:noVBand="1"/>
      </w:tblPr>
      <w:tblGrid>
        <w:gridCol w:w="878"/>
        <w:gridCol w:w="869"/>
        <w:gridCol w:w="874"/>
        <w:gridCol w:w="874"/>
        <w:gridCol w:w="869"/>
        <w:gridCol w:w="859"/>
      </w:tblGrid>
      <w:tr w:rsidR="001B44A0" w:rsidRPr="00F058CC" w14:paraId="391222DE" w14:textId="77777777" w:rsidTr="00975059">
        <w:trPr>
          <w:trHeight w:hRule="exact" w:val="355"/>
          <w:jc w:val="center"/>
        </w:trPr>
        <w:tc>
          <w:tcPr>
            <w:tcW w:w="5223" w:type="dxa"/>
            <w:gridSpan w:val="6"/>
            <w:tcBorders>
              <w:top w:val="single" w:sz="4" w:space="0" w:color="auto"/>
              <w:left w:val="single" w:sz="4" w:space="0" w:color="auto"/>
              <w:right w:val="single" w:sz="4" w:space="0" w:color="auto"/>
            </w:tcBorders>
            <w:shd w:val="clear" w:color="auto" w:fill="FFFFFF"/>
            <w:vAlign w:val="center"/>
          </w:tcPr>
          <w:p w14:paraId="681CEF38" w14:textId="77777777" w:rsidR="001B44A0" w:rsidRPr="00F058CC" w:rsidRDefault="001B44A0" w:rsidP="00975059">
            <w:pPr>
              <w:widowControl w:val="0"/>
              <w:spacing w:before="120" w:line="210" w:lineRule="exact"/>
              <w:ind w:left="120" w:firstLine="0"/>
              <w:jc w:val="center"/>
              <w:outlineLvl w:val="9"/>
              <w:rPr>
                <w:color w:val="auto"/>
              </w:rPr>
            </w:pPr>
            <w:r w:rsidRPr="00F058CC">
              <w:rPr>
                <w:color w:val="auto"/>
                <w:shd w:val="clear" w:color="auto" w:fill="FFFFFF"/>
              </w:rPr>
              <w:t>Zestaw sit #, [mm]</w:t>
            </w:r>
          </w:p>
        </w:tc>
      </w:tr>
      <w:tr w:rsidR="001B44A0" w:rsidRPr="00F058CC" w14:paraId="5AF2EB01" w14:textId="77777777" w:rsidTr="00975059">
        <w:trPr>
          <w:trHeight w:hRule="exact" w:val="360"/>
          <w:jc w:val="center"/>
        </w:trPr>
        <w:tc>
          <w:tcPr>
            <w:tcW w:w="878" w:type="dxa"/>
            <w:tcBorders>
              <w:top w:val="single" w:sz="4" w:space="0" w:color="auto"/>
              <w:left w:val="single" w:sz="4" w:space="0" w:color="auto"/>
              <w:bottom w:val="single" w:sz="4" w:space="0" w:color="auto"/>
            </w:tcBorders>
            <w:shd w:val="clear" w:color="auto" w:fill="FFFFFF"/>
            <w:vAlign w:val="center"/>
          </w:tcPr>
          <w:p w14:paraId="07D06B3B" w14:textId="77777777" w:rsidR="001B44A0" w:rsidRPr="00F058CC" w:rsidRDefault="001B44A0" w:rsidP="00975059">
            <w:pPr>
              <w:widowControl w:val="0"/>
              <w:spacing w:before="120" w:line="210" w:lineRule="exact"/>
              <w:ind w:left="120" w:firstLine="0"/>
              <w:jc w:val="center"/>
              <w:outlineLvl w:val="9"/>
              <w:rPr>
                <w:color w:val="auto"/>
              </w:rPr>
            </w:pPr>
            <w:r w:rsidRPr="00F058CC">
              <w:rPr>
                <w:color w:val="auto"/>
                <w:shd w:val="clear" w:color="auto" w:fill="FFFFFF"/>
              </w:rPr>
              <w:t>0</w:t>
            </w:r>
          </w:p>
        </w:tc>
        <w:tc>
          <w:tcPr>
            <w:tcW w:w="869" w:type="dxa"/>
            <w:tcBorders>
              <w:top w:val="single" w:sz="4" w:space="0" w:color="auto"/>
              <w:left w:val="single" w:sz="4" w:space="0" w:color="auto"/>
              <w:bottom w:val="single" w:sz="4" w:space="0" w:color="auto"/>
            </w:tcBorders>
            <w:shd w:val="clear" w:color="auto" w:fill="FFFFFF"/>
            <w:vAlign w:val="center"/>
          </w:tcPr>
          <w:p w14:paraId="61AE5BF9" w14:textId="77777777" w:rsidR="001B44A0" w:rsidRPr="00F058CC" w:rsidRDefault="001B44A0" w:rsidP="00975059">
            <w:pPr>
              <w:widowControl w:val="0"/>
              <w:spacing w:before="120" w:line="210" w:lineRule="exact"/>
              <w:ind w:left="120" w:firstLine="0"/>
              <w:jc w:val="center"/>
              <w:outlineLvl w:val="9"/>
              <w:rPr>
                <w:color w:val="auto"/>
              </w:rPr>
            </w:pPr>
            <w:r w:rsidRPr="00F058CC">
              <w:rPr>
                <w:color w:val="auto"/>
                <w:shd w:val="clear" w:color="auto" w:fill="FFFFFF"/>
              </w:rPr>
              <w:t>0,063</w:t>
            </w:r>
          </w:p>
        </w:tc>
        <w:tc>
          <w:tcPr>
            <w:tcW w:w="874" w:type="dxa"/>
            <w:tcBorders>
              <w:top w:val="single" w:sz="4" w:space="0" w:color="auto"/>
              <w:left w:val="single" w:sz="4" w:space="0" w:color="auto"/>
              <w:bottom w:val="single" w:sz="4" w:space="0" w:color="auto"/>
            </w:tcBorders>
            <w:shd w:val="clear" w:color="auto" w:fill="FFFFFF"/>
            <w:vAlign w:val="center"/>
          </w:tcPr>
          <w:p w14:paraId="790B395E" w14:textId="77777777" w:rsidR="001B44A0" w:rsidRPr="00F058CC" w:rsidRDefault="001B44A0" w:rsidP="00975059">
            <w:pPr>
              <w:widowControl w:val="0"/>
              <w:spacing w:before="120" w:line="210" w:lineRule="exact"/>
              <w:ind w:left="120" w:firstLine="0"/>
              <w:jc w:val="center"/>
              <w:outlineLvl w:val="9"/>
              <w:rPr>
                <w:color w:val="auto"/>
              </w:rPr>
            </w:pPr>
            <w:r w:rsidRPr="00F058CC">
              <w:rPr>
                <w:color w:val="auto"/>
                <w:shd w:val="clear" w:color="auto" w:fill="FFFFFF"/>
              </w:rPr>
              <w:t>0,125</w:t>
            </w:r>
          </w:p>
        </w:tc>
        <w:tc>
          <w:tcPr>
            <w:tcW w:w="874" w:type="dxa"/>
            <w:tcBorders>
              <w:top w:val="single" w:sz="4" w:space="0" w:color="auto"/>
              <w:left w:val="single" w:sz="4" w:space="0" w:color="auto"/>
              <w:bottom w:val="single" w:sz="4" w:space="0" w:color="auto"/>
            </w:tcBorders>
            <w:shd w:val="clear" w:color="auto" w:fill="FFFFFF"/>
            <w:vAlign w:val="center"/>
          </w:tcPr>
          <w:p w14:paraId="3EA4CA27" w14:textId="77777777" w:rsidR="001B44A0" w:rsidRPr="00F058CC" w:rsidRDefault="001B44A0" w:rsidP="00975059">
            <w:pPr>
              <w:widowControl w:val="0"/>
              <w:spacing w:before="120" w:line="210" w:lineRule="exact"/>
              <w:ind w:left="120" w:firstLine="0"/>
              <w:jc w:val="center"/>
              <w:outlineLvl w:val="9"/>
              <w:rPr>
                <w:color w:val="auto"/>
              </w:rPr>
            </w:pPr>
            <w:r w:rsidRPr="00F058CC">
              <w:rPr>
                <w:color w:val="auto"/>
                <w:shd w:val="clear" w:color="auto" w:fill="FFFFFF"/>
              </w:rPr>
              <w:t>0,25</w:t>
            </w:r>
          </w:p>
        </w:tc>
        <w:tc>
          <w:tcPr>
            <w:tcW w:w="869" w:type="dxa"/>
            <w:tcBorders>
              <w:top w:val="single" w:sz="4" w:space="0" w:color="auto"/>
              <w:left w:val="single" w:sz="4" w:space="0" w:color="auto"/>
              <w:bottom w:val="single" w:sz="4" w:space="0" w:color="auto"/>
            </w:tcBorders>
            <w:shd w:val="clear" w:color="auto" w:fill="FFFFFF"/>
            <w:vAlign w:val="center"/>
          </w:tcPr>
          <w:p w14:paraId="52EC0F83" w14:textId="77777777" w:rsidR="001B44A0" w:rsidRPr="00F058CC" w:rsidRDefault="001B44A0" w:rsidP="00975059">
            <w:pPr>
              <w:widowControl w:val="0"/>
              <w:spacing w:before="120" w:line="210" w:lineRule="exact"/>
              <w:ind w:left="120" w:firstLine="0"/>
              <w:jc w:val="center"/>
              <w:outlineLvl w:val="9"/>
              <w:rPr>
                <w:color w:val="auto"/>
              </w:rPr>
            </w:pPr>
            <w:r w:rsidRPr="00F058CC">
              <w:rPr>
                <w:color w:val="auto"/>
                <w:shd w:val="clear" w:color="auto" w:fill="FFFFFF"/>
              </w:rPr>
              <w:t>0,5</w:t>
            </w:r>
          </w:p>
        </w:tc>
        <w:tc>
          <w:tcPr>
            <w:tcW w:w="859" w:type="dxa"/>
            <w:tcBorders>
              <w:top w:val="single" w:sz="4" w:space="0" w:color="auto"/>
              <w:left w:val="single" w:sz="4" w:space="0" w:color="auto"/>
              <w:bottom w:val="single" w:sz="4" w:space="0" w:color="auto"/>
              <w:right w:val="single" w:sz="4" w:space="0" w:color="auto"/>
            </w:tcBorders>
            <w:shd w:val="clear" w:color="auto" w:fill="FFFFFF"/>
            <w:vAlign w:val="center"/>
          </w:tcPr>
          <w:p w14:paraId="451BEA28" w14:textId="77777777" w:rsidR="001B44A0" w:rsidRPr="00F058CC" w:rsidRDefault="001B44A0" w:rsidP="00975059">
            <w:pPr>
              <w:widowControl w:val="0"/>
              <w:spacing w:before="120" w:line="210" w:lineRule="exact"/>
              <w:ind w:left="140" w:firstLine="0"/>
              <w:jc w:val="center"/>
              <w:outlineLvl w:val="9"/>
              <w:rPr>
                <w:color w:val="auto"/>
              </w:rPr>
            </w:pPr>
            <w:r w:rsidRPr="00F058CC">
              <w:rPr>
                <w:color w:val="auto"/>
                <w:shd w:val="clear" w:color="auto" w:fill="FFFFFF"/>
              </w:rPr>
              <w:t>1</w:t>
            </w:r>
          </w:p>
        </w:tc>
      </w:tr>
    </w:tbl>
    <w:p w14:paraId="342E6379" w14:textId="77777777" w:rsidR="001B44A0" w:rsidRPr="00F058CC" w:rsidRDefault="001B44A0" w:rsidP="001B44A0">
      <w:pPr>
        <w:rPr>
          <w:sz w:val="2"/>
          <w:szCs w:val="2"/>
        </w:rPr>
      </w:pPr>
    </w:p>
    <w:p w14:paraId="72AAF830" w14:textId="77777777" w:rsidR="001B44A0" w:rsidRPr="00F058CC" w:rsidRDefault="001B44A0" w:rsidP="001B44A0">
      <w:pPr>
        <w:spacing w:after="160" w:line="259" w:lineRule="auto"/>
        <w:ind w:firstLine="0"/>
        <w:jc w:val="left"/>
        <w:outlineLvl w:val="9"/>
      </w:pPr>
      <w:r w:rsidRPr="00F058CC">
        <w:br w:type="page"/>
      </w:r>
    </w:p>
    <w:p w14:paraId="24004479" w14:textId="78BCB61D" w:rsidR="001B44A0" w:rsidRPr="00F058CC" w:rsidRDefault="001B44A0" w:rsidP="001B44A0">
      <w:pPr>
        <w:widowControl w:val="0"/>
        <w:spacing w:before="240" w:after="198" w:line="210" w:lineRule="exact"/>
        <w:ind w:left="140" w:firstLine="0"/>
        <w:outlineLvl w:val="9"/>
      </w:pPr>
      <w:r w:rsidRPr="00F058CC">
        <w:lastRenderedPageBreak/>
        <w:t xml:space="preserve">Kruszywo powinno spełniać wymagania normy PN-EN 12620 </w:t>
      </w:r>
      <w:r w:rsidR="00646B02">
        <w:rPr>
          <w:rFonts w:eastAsia="Verdana"/>
          <w:color w:val="auto"/>
          <w:lang w:bidi="pl-PL"/>
        </w:rPr>
        <w:t>lub równoważn</w:t>
      </w:r>
      <w:r w:rsidR="00646B02">
        <w:rPr>
          <w:rFonts w:eastAsia="Verdana"/>
          <w:color w:val="auto"/>
          <w:lang w:bidi="pl-PL"/>
        </w:rPr>
        <w:t>ej</w:t>
      </w:r>
      <w:r w:rsidR="00646B02" w:rsidRPr="00F058CC">
        <w:t xml:space="preserve"> </w:t>
      </w:r>
      <w:r w:rsidRPr="00F058CC">
        <w:t>oraz wymagania dodatkowe zgodnie z tabelami 4 i 5.</w:t>
      </w:r>
    </w:p>
    <w:p w14:paraId="394F9353" w14:textId="77777777" w:rsidR="001B44A0" w:rsidRPr="00F058CC" w:rsidRDefault="001B44A0" w:rsidP="001B44A0">
      <w:pPr>
        <w:keepNext/>
        <w:ind w:firstLine="0"/>
        <w:rPr>
          <w:bCs/>
          <w:i/>
          <w:color w:val="auto"/>
        </w:rPr>
      </w:pPr>
      <w:r w:rsidRPr="00F058CC">
        <w:rPr>
          <w:bCs/>
          <w:i/>
          <w:color w:val="auto"/>
        </w:rPr>
        <w:t>Tabela 4. Wymagane właściwości i kategorie kruszywa grubego do betonowych nawierzchni drogowych</w:t>
      </w:r>
    </w:p>
    <w:tbl>
      <w:tblPr>
        <w:tblW w:w="0" w:type="auto"/>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3240"/>
        <w:gridCol w:w="3242"/>
      </w:tblGrid>
      <w:tr w:rsidR="001B44A0" w:rsidRPr="00F058CC" w14:paraId="22DE3807" w14:textId="77777777" w:rsidTr="00975059">
        <w:tc>
          <w:tcPr>
            <w:tcW w:w="589" w:type="dxa"/>
            <w:vMerge w:val="restart"/>
            <w:shd w:val="clear" w:color="auto" w:fill="auto"/>
            <w:vAlign w:val="center"/>
          </w:tcPr>
          <w:p w14:paraId="3CD3A7ED" w14:textId="77777777" w:rsidR="001B44A0" w:rsidRPr="00F058CC" w:rsidRDefault="001B44A0" w:rsidP="00975059">
            <w:pPr>
              <w:widowControl w:val="0"/>
              <w:ind w:firstLine="0"/>
              <w:jc w:val="center"/>
              <w:outlineLvl w:val="9"/>
              <w:rPr>
                <w:lang w:eastAsia="en-US"/>
              </w:rPr>
            </w:pPr>
            <w:r w:rsidRPr="00F058CC">
              <w:rPr>
                <w:lang w:eastAsia="en-US"/>
              </w:rPr>
              <w:t>Lp.</w:t>
            </w:r>
          </w:p>
        </w:tc>
        <w:tc>
          <w:tcPr>
            <w:tcW w:w="3240" w:type="dxa"/>
            <w:vMerge w:val="restart"/>
            <w:shd w:val="clear" w:color="auto" w:fill="auto"/>
            <w:vAlign w:val="center"/>
          </w:tcPr>
          <w:p w14:paraId="1EDE0199" w14:textId="77777777" w:rsidR="001B44A0" w:rsidRPr="00F058CC" w:rsidRDefault="001B44A0" w:rsidP="00975059">
            <w:pPr>
              <w:widowControl w:val="0"/>
              <w:ind w:firstLine="0"/>
              <w:jc w:val="left"/>
              <w:outlineLvl w:val="9"/>
              <w:rPr>
                <w:lang w:eastAsia="en-US"/>
              </w:rPr>
            </w:pPr>
            <w:r w:rsidRPr="00F058CC">
              <w:rPr>
                <w:lang w:eastAsia="en-US"/>
              </w:rPr>
              <w:t>Właściwości kruszywa</w:t>
            </w:r>
          </w:p>
        </w:tc>
        <w:tc>
          <w:tcPr>
            <w:tcW w:w="3242" w:type="dxa"/>
            <w:shd w:val="clear" w:color="auto" w:fill="auto"/>
            <w:vAlign w:val="center"/>
          </w:tcPr>
          <w:p w14:paraId="45EFFD89" w14:textId="77777777" w:rsidR="001B44A0" w:rsidRPr="00F058CC" w:rsidRDefault="001B44A0" w:rsidP="00975059">
            <w:pPr>
              <w:widowControl w:val="0"/>
              <w:ind w:firstLine="0"/>
              <w:jc w:val="center"/>
              <w:outlineLvl w:val="9"/>
              <w:rPr>
                <w:lang w:eastAsia="en-US"/>
              </w:rPr>
            </w:pPr>
            <w:r w:rsidRPr="00F058CC">
              <w:rPr>
                <w:lang w:eastAsia="en-US"/>
              </w:rPr>
              <w:t>Przeznaczenie betonu</w:t>
            </w:r>
          </w:p>
        </w:tc>
      </w:tr>
      <w:tr w:rsidR="001B44A0" w:rsidRPr="00F058CC" w14:paraId="0718EB2E" w14:textId="77777777" w:rsidTr="00975059">
        <w:tc>
          <w:tcPr>
            <w:tcW w:w="589" w:type="dxa"/>
            <w:vMerge/>
            <w:shd w:val="clear" w:color="auto" w:fill="auto"/>
            <w:vAlign w:val="center"/>
          </w:tcPr>
          <w:p w14:paraId="4218346B" w14:textId="77777777" w:rsidR="001B44A0" w:rsidRPr="00F058CC" w:rsidRDefault="001B44A0" w:rsidP="00975059">
            <w:pPr>
              <w:widowControl w:val="0"/>
              <w:ind w:firstLine="0"/>
              <w:jc w:val="center"/>
              <w:outlineLvl w:val="9"/>
              <w:rPr>
                <w:lang w:eastAsia="en-US"/>
              </w:rPr>
            </w:pPr>
          </w:p>
        </w:tc>
        <w:tc>
          <w:tcPr>
            <w:tcW w:w="3240" w:type="dxa"/>
            <w:vMerge/>
            <w:shd w:val="clear" w:color="auto" w:fill="auto"/>
            <w:vAlign w:val="center"/>
          </w:tcPr>
          <w:p w14:paraId="359FB87A" w14:textId="77777777" w:rsidR="001B44A0" w:rsidRPr="00F058CC" w:rsidRDefault="001B44A0" w:rsidP="00975059">
            <w:pPr>
              <w:widowControl w:val="0"/>
              <w:ind w:firstLine="0"/>
              <w:jc w:val="left"/>
              <w:outlineLvl w:val="9"/>
              <w:rPr>
                <w:lang w:eastAsia="en-US"/>
              </w:rPr>
            </w:pPr>
          </w:p>
        </w:tc>
        <w:tc>
          <w:tcPr>
            <w:tcW w:w="3242" w:type="dxa"/>
            <w:shd w:val="clear" w:color="auto" w:fill="auto"/>
            <w:vAlign w:val="center"/>
          </w:tcPr>
          <w:p w14:paraId="4B74DE5C" w14:textId="77777777" w:rsidR="001B44A0" w:rsidRPr="00F058CC" w:rsidRDefault="001B44A0" w:rsidP="00975059">
            <w:pPr>
              <w:widowControl w:val="0"/>
              <w:ind w:firstLine="0"/>
              <w:jc w:val="center"/>
              <w:outlineLvl w:val="9"/>
              <w:rPr>
                <w:color w:val="auto"/>
                <w:lang w:eastAsia="en-US"/>
              </w:rPr>
            </w:pPr>
            <w:r w:rsidRPr="00F058CC">
              <w:rPr>
                <w:color w:val="auto"/>
                <w:shd w:val="clear" w:color="auto" w:fill="FFFFFF"/>
                <w:lang w:eastAsia="en-US"/>
              </w:rPr>
              <w:t>Dolna warstwa nawierzchni</w:t>
            </w:r>
          </w:p>
          <w:p w14:paraId="5D83588B" w14:textId="77777777" w:rsidR="001B44A0" w:rsidRPr="00F058CC" w:rsidRDefault="001B44A0" w:rsidP="00975059">
            <w:pPr>
              <w:widowControl w:val="0"/>
              <w:ind w:firstLine="0"/>
              <w:jc w:val="center"/>
              <w:outlineLvl w:val="9"/>
              <w:rPr>
                <w:color w:val="auto"/>
                <w:shd w:val="clear" w:color="auto" w:fill="FFFFFF"/>
                <w:lang w:eastAsia="en-US"/>
              </w:rPr>
            </w:pPr>
            <w:r w:rsidRPr="00F058CC">
              <w:rPr>
                <w:color w:val="auto"/>
                <w:shd w:val="clear" w:color="auto" w:fill="FFFFFF"/>
                <w:lang w:eastAsia="en-US"/>
              </w:rPr>
              <w:t>(DWN)</w:t>
            </w:r>
          </w:p>
          <w:p w14:paraId="12E8C6A2" w14:textId="77777777" w:rsidR="001B44A0" w:rsidRPr="00F058CC" w:rsidRDefault="001B44A0" w:rsidP="00975059">
            <w:pPr>
              <w:widowControl w:val="0"/>
              <w:ind w:firstLine="0"/>
              <w:jc w:val="center"/>
              <w:outlineLvl w:val="9"/>
              <w:rPr>
                <w:lang w:eastAsia="en-US"/>
              </w:rPr>
            </w:pPr>
            <w:r w:rsidRPr="00F058CC">
              <w:rPr>
                <w:color w:val="auto"/>
                <w:shd w:val="clear" w:color="auto" w:fill="FFFFFF"/>
                <w:lang w:eastAsia="en-US"/>
              </w:rPr>
              <w:t>KR5-KR7</w:t>
            </w:r>
          </w:p>
        </w:tc>
      </w:tr>
      <w:tr w:rsidR="001B44A0" w:rsidRPr="00F058CC" w14:paraId="0183BF4D" w14:textId="77777777" w:rsidTr="00975059">
        <w:tc>
          <w:tcPr>
            <w:tcW w:w="589" w:type="dxa"/>
            <w:shd w:val="clear" w:color="auto" w:fill="auto"/>
            <w:vAlign w:val="center"/>
          </w:tcPr>
          <w:p w14:paraId="6202EB45" w14:textId="77777777" w:rsidR="001B44A0" w:rsidRPr="00F058CC" w:rsidRDefault="001B44A0" w:rsidP="00975059">
            <w:pPr>
              <w:widowControl w:val="0"/>
              <w:ind w:firstLine="0"/>
              <w:jc w:val="center"/>
              <w:outlineLvl w:val="9"/>
              <w:rPr>
                <w:lang w:eastAsia="en-US"/>
              </w:rPr>
            </w:pPr>
            <w:r w:rsidRPr="00F058CC">
              <w:rPr>
                <w:lang w:eastAsia="en-US"/>
              </w:rPr>
              <w:t>1</w:t>
            </w:r>
          </w:p>
        </w:tc>
        <w:tc>
          <w:tcPr>
            <w:tcW w:w="3240" w:type="dxa"/>
            <w:shd w:val="clear" w:color="auto" w:fill="auto"/>
            <w:vAlign w:val="center"/>
          </w:tcPr>
          <w:p w14:paraId="2508B2AD" w14:textId="77777777" w:rsidR="001B44A0" w:rsidRPr="00F058CC" w:rsidRDefault="001B44A0" w:rsidP="00975059">
            <w:pPr>
              <w:widowControl w:val="0"/>
              <w:ind w:firstLine="0"/>
              <w:jc w:val="left"/>
              <w:outlineLvl w:val="9"/>
              <w:rPr>
                <w:lang w:eastAsia="en-US"/>
              </w:rPr>
            </w:pPr>
            <w:r w:rsidRPr="00F058CC">
              <w:rPr>
                <w:lang w:eastAsia="en-US"/>
              </w:rPr>
              <w:t>2</w:t>
            </w:r>
          </w:p>
        </w:tc>
        <w:tc>
          <w:tcPr>
            <w:tcW w:w="3242" w:type="dxa"/>
            <w:shd w:val="clear" w:color="auto" w:fill="auto"/>
            <w:vAlign w:val="center"/>
          </w:tcPr>
          <w:p w14:paraId="59BB4CF2" w14:textId="77777777" w:rsidR="001B44A0" w:rsidRPr="00F058CC" w:rsidRDefault="001B44A0" w:rsidP="00975059">
            <w:pPr>
              <w:widowControl w:val="0"/>
              <w:ind w:firstLine="0"/>
              <w:jc w:val="center"/>
              <w:outlineLvl w:val="9"/>
              <w:rPr>
                <w:lang w:eastAsia="en-US"/>
              </w:rPr>
            </w:pPr>
            <w:r w:rsidRPr="00F058CC">
              <w:rPr>
                <w:lang w:eastAsia="en-US"/>
              </w:rPr>
              <w:t>3</w:t>
            </w:r>
          </w:p>
        </w:tc>
      </w:tr>
      <w:tr w:rsidR="001B44A0" w:rsidRPr="00F058CC" w14:paraId="7971A9C8" w14:textId="77777777" w:rsidTr="00975059">
        <w:tc>
          <w:tcPr>
            <w:tcW w:w="589" w:type="dxa"/>
            <w:shd w:val="clear" w:color="auto" w:fill="auto"/>
            <w:vAlign w:val="center"/>
          </w:tcPr>
          <w:p w14:paraId="364EA937" w14:textId="77777777" w:rsidR="001B44A0" w:rsidRPr="00F058CC" w:rsidRDefault="001B44A0" w:rsidP="00975059">
            <w:pPr>
              <w:widowControl w:val="0"/>
              <w:ind w:firstLine="0"/>
              <w:jc w:val="center"/>
              <w:outlineLvl w:val="9"/>
              <w:rPr>
                <w:color w:val="auto"/>
                <w:lang w:eastAsia="en-US"/>
              </w:rPr>
            </w:pPr>
            <w:r w:rsidRPr="00F058CC">
              <w:rPr>
                <w:color w:val="auto"/>
                <w:lang w:eastAsia="en-US"/>
              </w:rPr>
              <w:t>1</w:t>
            </w:r>
          </w:p>
        </w:tc>
        <w:tc>
          <w:tcPr>
            <w:tcW w:w="3240" w:type="dxa"/>
            <w:shd w:val="clear" w:color="auto" w:fill="auto"/>
            <w:vAlign w:val="bottom"/>
          </w:tcPr>
          <w:p w14:paraId="02BE7E53" w14:textId="547E4E8B" w:rsidR="001B44A0" w:rsidRPr="00F058CC" w:rsidRDefault="001B44A0" w:rsidP="00975059">
            <w:pPr>
              <w:widowControl w:val="0"/>
              <w:ind w:firstLine="0"/>
              <w:jc w:val="left"/>
              <w:outlineLvl w:val="9"/>
              <w:rPr>
                <w:color w:val="auto"/>
                <w:lang w:eastAsia="en-US"/>
              </w:rPr>
            </w:pPr>
            <w:r w:rsidRPr="00F058CC">
              <w:rPr>
                <w:color w:val="auto"/>
                <w:shd w:val="clear" w:color="auto" w:fill="FFFFFF"/>
                <w:lang w:eastAsia="en-US"/>
              </w:rPr>
              <w:t>Skład chemiczny -uproszczony opis petrograficzny wg PN-EN 932-3</w:t>
            </w:r>
            <w:r w:rsidR="00646B02">
              <w:rPr>
                <w:rFonts w:eastAsia="Verdana"/>
                <w:color w:val="auto"/>
                <w:lang w:bidi="pl-PL"/>
              </w:rPr>
              <w:t xml:space="preserve"> lub równoważn</w:t>
            </w:r>
            <w:r w:rsidR="00646B02">
              <w:rPr>
                <w:rFonts w:eastAsia="Verdana"/>
                <w:color w:val="auto"/>
                <w:lang w:bidi="pl-PL"/>
              </w:rPr>
              <w:t>ej</w:t>
            </w:r>
          </w:p>
        </w:tc>
        <w:tc>
          <w:tcPr>
            <w:tcW w:w="3242" w:type="dxa"/>
            <w:shd w:val="clear" w:color="auto" w:fill="auto"/>
            <w:vAlign w:val="center"/>
          </w:tcPr>
          <w:p w14:paraId="6100DED6"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Deklarowany przez producenta</w:t>
            </w:r>
          </w:p>
        </w:tc>
      </w:tr>
      <w:tr w:rsidR="001B44A0" w:rsidRPr="00F058CC" w14:paraId="4697D902" w14:textId="77777777" w:rsidTr="00975059">
        <w:tc>
          <w:tcPr>
            <w:tcW w:w="589" w:type="dxa"/>
            <w:shd w:val="clear" w:color="auto" w:fill="auto"/>
            <w:vAlign w:val="center"/>
          </w:tcPr>
          <w:p w14:paraId="188B6009" w14:textId="77777777" w:rsidR="001B44A0" w:rsidRPr="00F058CC" w:rsidRDefault="001B44A0" w:rsidP="00975059">
            <w:pPr>
              <w:widowControl w:val="0"/>
              <w:ind w:firstLine="0"/>
              <w:jc w:val="center"/>
              <w:outlineLvl w:val="9"/>
              <w:rPr>
                <w:color w:val="auto"/>
                <w:lang w:eastAsia="en-US"/>
              </w:rPr>
            </w:pPr>
            <w:r w:rsidRPr="00F058CC">
              <w:rPr>
                <w:color w:val="auto"/>
                <w:lang w:eastAsia="en-US"/>
              </w:rPr>
              <w:t>2</w:t>
            </w:r>
          </w:p>
        </w:tc>
        <w:tc>
          <w:tcPr>
            <w:tcW w:w="3240" w:type="dxa"/>
            <w:shd w:val="clear" w:color="auto" w:fill="auto"/>
            <w:vAlign w:val="bottom"/>
          </w:tcPr>
          <w:p w14:paraId="35EFEED8"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 xml:space="preserve">Gęstość ziaren </w:t>
            </w:r>
          </w:p>
          <w:p w14:paraId="50AAA970" w14:textId="5FD8C4ED" w:rsidR="001B44A0" w:rsidRPr="00F058CC" w:rsidRDefault="001B44A0" w:rsidP="00975059">
            <w:pPr>
              <w:widowControl w:val="0"/>
              <w:ind w:firstLine="0"/>
              <w:jc w:val="left"/>
              <w:outlineLvl w:val="9"/>
              <w:rPr>
                <w:color w:val="auto"/>
                <w:lang w:eastAsia="en-US"/>
              </w:rPr>
            </w:pPr>
            <w:r w:rsidRPr="00F058CC">
              <w:rPr>
                <w:color w:val="auto"/>
                <w:shd w:val="clear" w:color="auto" w:fill="FFFFFF"/>
                <w:lang w:eastAsia="en-US"/>
              </w:rPr>
              <w:t>wg PN-EN 1097-6, rozdział 7,8 lub 9</w:t>
            </w:r>
            <w:r w:rsidR="00646B02">
              <w:rPr>
                <w:rFonts w:eastAsia="Verdana"/>
                <w:color w:val="auto"/>
                <w:lang w:bidi="pl-PL"/>
              </w:rPr>
              <w:t xml:space="preserve"> lub równoważnej</w:t>
            </w:r>
          </w:p>
        </w:tc>
        <w:tc>
          <w:tcPr>
            <w:tcW w:w="3242" w:type="dxa"/>
            <w:shd w:val="clear" w:color="auto" w:fill="auto"/>
            <w:vAlign w:val="center"/>
          </w:tcPr>
          <w:p w14:paraId="3E3306C7"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Deklarowana przez producenta</w:t>
            </w:r>
          </w:p>
        </w:tc>
      </w:tr>
      <w:tr w:rsidR="001B44A0" w:rsidRPr="00F058CC" w14:paraId="633FF2E2" w14:textId="77777777" w:rsidTr="00975059">
        <w:tc>
          <w:tcPr>
            <w:tcW w:w="589" w:type="dxa"/>
            <w:shd w:val="clear" w:color="auto" w:fill="auto"/>
            <w:vAlign w:val="center"/>
          </w:tcPr>
          <w:p w14:paraId="4A6CFDF7" w14:textId="77777777" w:rsidR="001B44A0" w:rsidRPr="00F058CC" w:rsidRDefault="001B44A0" w:rsidP="00975059">
            <w:pPr>
              <w:widowControl w:val="0"/>
              <w:ind w:firstLine="0"/>
              <w:jc w:val="center"/>
              <w:outlineLvl w:val="9"/>
              <w:rPr>
                <w:color w:val="auto"/>
                <w:lang w:eastAsia="en-US"/>
              </w:rPr>
            </w:pPr>
            <w:r w:rsidRPr="00F058CC">
              <w:rPr>
                <w:color w:val="auto"/>
                <w:lang w:eastAsia="en-US"/>
              </w:rPr>
              <w:t>3</w:t>
            </w:r>
          </w:p>
        </w:tc>
        <w:tc>
          <w:tcPr>
            <w:tcW w:w="3240" w:type="dxa"/>
            <w:shd w:val="clear" w:color="auto" w:fill="auto"/>
          </w:tcPr>
          <w:p w14:paraId="5257B735"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 xml:space="preserve">Gęstość nasypowa </w:t>
            </w:r>
          </w:p>
          <w:p w14:paraId="0A1C5B3A" w14:textId="1A079A7B" w:rsidR="001B44A0" w:rsidRPr="00F058CC" w:rsidRDefault="001B44A0" w:rsidP="00975059">
            <w:pPr>
              <w:widowControl w:val="0"/>
              <w:ind w:firstLine="0"/>
              <w:jc w:val="left"/>
              <w:outlineLvl w:val="9"/>
              <w:rPr>
                <w:color w:val="auto"/>
                <w:lang w:eastAsia="en-US"/>
              </w:rPr>
            </w:pPr>
            <w:r w:rsidRPr="00F058CC">
              <w:rPr>
                <w:color w:val="auto"/>
                <w:shd w:val="clear" w:color="auto" w:fill="FFFFFF"/>
                <w:lang w:eastAsia="en-US"/>
              </w:rPr>
              <w:t>wg PN-EN 1097-3</w:t>
            </w:r>
            <w:r w:rsidR="00646B02">
              <w:rPr>
                <w:rFonts w:eastAsia="Verdana"/>
                <w:color w:val="auto"/>
                <w:lang w:bidi="pl-PL"/>
              </w:rPr>
              <w:t xml:space="preserve"> lub równoważnej</w:t>
            </w:r>
          </w:p>
        </w:tc>
        <w:tc>
          <w:tcPr>
            <w:tcW w:w="3242" w:type="dxa"/>
            <w:shd w:val="clear" w:color="auto" w:fill="auto"/>
            <w:vAlign w:val="bottom"/>
          </w:tcPr>
          <w:p w14:paraId="7CE473EB"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Deklarowana przez producenta</w:t>
            </w:r>
          </w:p>
        </w:tc>
      </w:tr>
      <w:tr w:rsidR="001B44A0" w:rsidRPr="00F058CC" w14:paraId="0A0A7F6A" w14:textId="77777777" w:rsidTr="00975059">
        <w:trPr>
          <w:trHeight w:val="465"/>
        </w:trPr>
        <w:tc>
          <w:tcPr>
            <w:tcW w:w="589" w:type="dxa"/>
            <w:vMerge w:val="restart"/>
            <w:shd w:val="clear" w:color="auto" w:fill="auto"/>
            <w:vAlign w:val="center"/>
          </w:tcPr>
          <w:p w14:paraId="2755B353" w14:textId="77777777" w:rsidR="001B44A0" w:rsidRPr="00F058CC" w:rsidRDefault="001B44A0" w:rsidP="00975059">
            <w:pPr>
              <w:widowControl w:val="0"/>
              <w:ind w:firstLine="0"/>
              <w:jc w:val="center"/>
              <w:outlineLvl w:val="9"/>
              <w:rPr>
                <w:lang w:eastAsia="en-US"/>
              </w:rPr>
            </w:pPr>
            <w:r w:rsidRPr="00F058CC">
              <w:rPr>
                <w:lang w:eastAsia="en-US"/>
              </w:rPr>
              <w:t>4</w:t>
            </w:r>
          </w:p>
        </w:tc>
        <w:tc>
          <w:tcPr>
            <w:tcW w:w="3240" w:type="dxa"/>
            <w:shd w:val="clear" w:color="auto" w:fill="auto"/>
            <w:vAlign w:val="center"/>
          </w:tcPr>
          <w:p w14:paraId="1DCD4E39" w14:textId="30BE271E"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Uziarnienie wg PN-EN 933-1</w:t>
            </w:r>
            <w:r w:rsidR="00646B02">
              <w:rPr>
                <w:rFonts w:eastAsia="Verdana"/>
                <w:color w:val="auto"/>
                <w:lang w:bidi="pl-PL"/>
              </w:rPr>
              <w:t xml:space="preserve"> lub równoważnej</w:t>
            </w:r>
            <w:r w:rsidRPr="00F058CC">
              <w:rPr>
                <w:color w:val="auto"/>
                <w:shd w:val="clear" w:color="auto" w:fill="FFFFFF"/>
                <w:lang w:eastAsia="en-US"/>
              </w:rPr>
              <w:t>,</w:t>
            </w:r>
          </w:p>
          <w:p w14:paraId="683E96BA"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 xml:space="preserve"> kategoria nie niższa niż:</w:t>
            </w:r>
          </w:p>
          <w:p w14:paraId="44295C59" w14:textId="77777777" w:rsidR="001B44A0" w:rsidRPr="00F058CC" w:rsidRDefault="001B44A0" w:rsidP="00975059">
            <w:pPr>
              <w:widowControl w:val="0"/>
              <w:ind w:firstLine="0"/>
              <w:jc w:val="left"/>
              <w:outlineLvl w:val="9"/>
              <w:rPr>
                <w:lang w:eastAsia="en-US"/>
              </w:rPr>
            </w:pPr>
            <w:r w:rsidRPr="00F058CC">
              <w:rPr>
                <w:color w:val="auto"/>
                <w:shd w:val="clear" w:color="auto" w:fill="FFFFFF"/>
                <w:lang w:eastAsia="en-US"/>
              </w:rPr>
              <w:t>gdzie: D&gt;4, d&gt;1</w:t>
            </w:r>
          </w:p>
        </w:tc>
        <w:tc>
          <w:tcPr>
            <w:tcW w:w="3242" w:type="dxa"/>
            <w:shd w:val="clear" w:color="auto" w:fill="auto"/>
            <w:vAlign w:val="center"/>
          </w:tcPr>
          <w:p w14:paraId="01C8A910" w14:textId="77777777" w:rsidR="001B44A0" w:rsidRPr="00F058CC" w:rsidRDefault="001B44A0" w:rsidP="00975059">
            <w:pPr>
              <w:widowControl w:val="0"/>
              <w:ind w:firstLine="0"/>
              <w:jc w:val="left"/>
              <w:outlineLvl w:val="9"/>
              <w:rPr>
                <w:color w:val="auto"/>
                <w:shd w:val="clear" w:color="auto" w:fill="FFFFFF"/>
                <w:lang w:eastAsia="en-US"/>
              </w:rPr>
            </w:pPr>
            <w:r w:rsidRPr="00F058CC">
              <w:rPr>
                <w:smallCaps/>
                <w:color w:val="auto"/>
                <w:shd w:val="clear" w:color="auto" w:fill="FFFFFF"/>
                <w:lang w:eastAsia="en-US"/>
              </w:rPr>
              <w:t>Gc</w:t>
            </w:r>
            <w:r w:rsidRPr="00F058CC">
              <w:rPr>
                <w:color w:val="auto"/>
                <w:shd w:val="clear" w:color="auto" w:fill="FFFFFF"/>
                <w:lang w:eastAsia="en-US"/>
              </w:rPr>
              <w:t>90/15</w:t>
            </w:r>
          </w:p>
        </w:tc>
      </w:tr>
      <w:tr w:rsidR="001B44A0" w:rsidRPr="00F058CC" w14:paraId="7E08E8E4" w14:textId="77777777" w:rsidTr="00975059">
        <w:trPr>
          <w:trHeight w:val="285"/>
        </w:trPr>
        <w:tc>
          <w:tcPr>
            <w:tcW w:w="589" w:type="dxa"/>
            <w:vMerge/>
            <w:shd w:val="clear" w:color="auto" w:fill="auto"/>
            <w:vAlign w:val="center"/>
          </w:tcPr>
          <w:p w14:paraId="4FC6CC9E" w14:textId="77777777" w:rsidR="001B44A0" w:rsidRPr="00F058CC" w:rsidRDefault="001B44A0" w:rsidP="00975059">
            <w:pPr>
              <w:widowControl w:val="0"/>
              <w:ind w:firstLine="0"/>
              <w:jc w:val="center"/>
              <w:outlineLvl w:val="9"/>
              <w:rPr>
                <w:lang w:eastAsia="en-US"/>
              </w:rPr>
            </w:pPr>
          </w:p>
        </w:tc>
        <w:tc>
          <w:tcPr>
            <w:tcW w:w="3240" w:type="dxa"/>
            <w:shd w:val="clear" w:color="auto" w:fill="auto"/>
            <w:vAlign w:val="center"/>
          </w:tcPr>
          <w:p w14:paraId="18A4A255" w14:textId="77777777" w:rsidR="001B44A0" w:rsidRPr="00F058CC" w:rsidRDefault="001B44A0" w:rsidP="00975059">
            <w:pPr>
              <w:widowControl w:val="0"/>
              <w:ind w:firstLine="0"/>
              <w:jc w:val="left"/>
              <w:outlineLvl w:val="9"/>
              <w:rPr>
                <w:color w:val="auto"/>
                <w:shd w:val="clear" w:color="auto" w:fill="FFFFFF"/>
                <w:lang w:eastAsia="en-US"/>
              </w:rPr>
            </w:pPr>
            <w:proofErr w:type="spellStart"/>
            <w:r w:rsidRPr="00F058CC">
              <w:rPr>
                <w:color w:val="auto"/>
                <w:shd w:val="clear" w:color="auto" w:fill="FFFFFF"/>
                <w:lang w:eastAsia="en-US"/>
              </w:rPr>
              <w:t>j.w</w:t>
            </w:r>
            <w:proofErr w:type="spellEnd"/>
            <w:r w:rsidRPr="00F058CC">
              <w:rPr>
                <w:color w:val="auto"/>
                <w:shd w:val="clear" w:color="auto" w:fill="FFFFFF"/>
                <w:lang w:eastAsia="en-US"/>
              </w:rPr>
              <w:t xml:space="preserve">. </w:t>
            </w:r>
            <w:proofErr w:type="spellStart"/>
            <w:r w:rsidRPr="00F058CC">
              <w:rPr>
                <w:color w:val="auto"/>
                <w:shd w:val="clear" w:color="auto" w:fill="FFFFFF"/>
                <w:lang w:eastAsia="en-US"/>
              </w:rPr>
              <w:t>gdzie:D</w:t>
            </w:r>
            <w:proofErr w:type="spellEnd"/>
            <w:r w:rsidRPr="00F058CC">
              <w:rPr>
                <w:color w:val="auto"/>
                <w:shd w:val="clear" w:color="auto" w:fill="FFFFFF"/>
                <w:lang w:eastAsia="en-US"/>
              </w:rPr>
              <w:t>&lt;4, d&gt;1</w:t>
            </w:r>
          </w:p>
        </w:tc>
        <w:tc>
          <w:tcPr>
            <w:tcW w:w="3242" w:type="dxa"/>
            <w:shd w:val="clear" w:color="auto" w:fill="auto"/>
          </w:tcPr>
          <w:p w14:paraId="7EF4525E" w14:textId="77777777" w:rsidR="001B44A0" w:rsidRPr="00F058CC" w:rsidRDefault="001B44A0" w:rsidP="00975059">
            <w:pPr>
              <w:widowControl w:val="0"/>
              <w:ind w:firstLine="0"/>
              <w:jc w:val="left"/>
              <w:outlineLvl w:val="9"/>
              <w:rPr>
                <w:color w:val="auto"/>
                <w:shd w:val="clear" w:color="auto" w:fill="FFFFFF"/>
                <w:lang w:eastAsia="en-US"/>
              </w:rPr>
            </w:pPr>
            <w:proofErr w:type="spellStart"/>
            <w:r w:rsidRPr="00F058CC">
              <w:rPr>
                <w:smallCaps/>
                <w:color w:val="auto"/>
                <w:shd w:val="clear" w:color="auto" w:fill="FFFFFF"/>
                <w:lang w:eastAsia="en-US"/>
              </w:rPr>
              <w:t>Gc</w:t>
            </w:r>
            <w:proofErr w:type="spellEnd"/>
            <w:r w:rsidRPr="00F058CC">
              <w:rPr>
                <w:color w:val="auto"/>
                <w:shd w:val="clear" w:color="auto" w:fill="FFFFFF"/>
                <w:lang w:eastAsia="en-US"/>
              </w:rPr>
              <w:t xml:space="preserve"> 85/20</w:t>
            </w:r>
          </w:p>
        </w:tc>
      </w:tr>
      <w:tr w:rsidR="001B44A0" w:rsidRPr="00F058CC" w14:paraId="2EF8B33B" w14:textId="77777777" w:rsidTr="00975059">
        <w:trPr>
          <w:trHeight w:val="233"/>
        </w:trPr>
        <w:tc>
          <w:tcPr>
            <w:tcW w:w="589" w:type="dxa"/>
            <w:vMerge w:val="restart"/>
            <w:shd w:val="clear" w:color="auto" w:fill="auto"/>
            <w:vAlign w:val="center"/>
          </w:tcPr>
          <w:p w14:paraId="36DB5FB3" w14:textId="77777777" w:rsidR="001B44A0" w:rsidRPr="00F058CC" w:rsidRDefault="001B44A0" w:rsidP="00975059">
            <w:pPr>
              <w:widowControl w:val="0"/>
              <w:ind w:firstLine="0"/>
              <w:jc w:val="center"/>
              <w:outlineLvl w:val="9"/>
              <w:rPr>
                <w:lang w:eastAsia="en-US"/>
              </w:rPr>
            </w:pPr>
            <w:r w:rsidRPr="00F058CC">
              <w:rPr>
                <w:lang w:eastAsia="en-US"/>
              </w:rPr>
              <w:t>5</w:t>
            </w:r>
          </w:p>
        </w:tc>
        <w:tc>
          <w:tcPr>
            <w:tcW w:w="3240" w:type="dxa"/>
            <w:shd w:val="clear" w:color="auto" w:fill="auto"/>
            <w:vAlign w:val="bottom"/>
          </w:tcPr>
          <w:p w14:paraId="18F32D06"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Tolerancje uziarnienia na sitach pośrednich, nie większe niż, wg kategorii.</w:t>
            </w:r>
          </w:p>
          <w:p w14:paraId="4412EE3C"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gdzie: D/d&lt;4 ; D/1,4</w:t>
            </w:r>
          </w:p>
        </w:tc>
        <w:tc>
          <w:tcPr>
            <w:tcW w:w="3242" w:type="dxa"/>
            <w:shd w:val="clear" w:color="auto" w:fill="auto"/>
            <w:vAlign w:val="center"/>
          </w:tcPr>
          <w:p w14:paraId="254A5056"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G 20/15</w:t>
            </w:r>
          </w:p>
        </w:tc>
      </w:tr>
      <w:tr w:rsidR="001B44A0" w:rsidRPr="00F058CC" w14:paraId="4A54F18A" w14:textId="77777777" w:rsidTr="00975059">
        <w:trPr>
          <w:trHeight w:val="232"/>
        </w:trPr>
        <w:tc>
          <w:tcPr>
            <w:tcW w:w="589" w:type="dxa"/>
            <w:vMerge/>
            <w:shd w:val="clear" w:color="auto" w:fill="auto"/>
            <w:vAlign w:val="center"/>
          </w:tcPr>
          <w:p w14:paraId="1600BCEC" w14:textId="77777777" w:rsidR="001B44A0" w:rsidRPr="00F058CC" w:rsidRDefault="001B44A0" w:rsidP="00975059">
            <w:pPr>
              <w:widowControl w:val="0"/>
              <w:ind w:firstLine="0"/>
              <w:jc w:val="center"/>
              <w:outlineLvl w:val="9"/>
              <w:rPr>
                <w:lang w:eastAsia="en-US"/>
              </w:rPr>
            </w:pPr>
          </w:p>
        </w:tc>
        <w:tc>
          <w:tcPr>
            <w:tcW w:w="3240" w:type="dxa"/>
            <w:shd w:val="clear" w:color="auto" w:fill="auto"/>
            <w:vAlign w:val="bottom"/>
          </w:tcPr>
          <w:p w14:paraId="355C5F16" w14:textId="77777777" w:rsidR="001B44A0" w:rsidRPr="00F058CC" w:rsidRDefault="001B44A0" w:rsidP="00975059">
            <w:pPr>
              <w:widowControl w:val="0"/>
              <w:ind w:firstLine="0"/>
              <w:jc w:val="left"/>
              <w:outlineLvl w:val="9"/>
              <w:rPr>
                <w:color w:val="auto"/>
                <w:shd w:val="clear" w:color="auto" w:fill="FFFFFF"/>
                <w:lang w:eastAsia="en-US"/>
              </w:rPr>
            </w:pPr>
            <w:proofErr w:type="spellStart"/>
            <w:r w:rsidRPr="00F058CC">
              <w:rPr>
                <w:color w:val="auto"/>
                <w:shd w:val="clear" w:color="auto" w:fill="FFFFFF"/>
                <w:lang w:eastAsia="en-US"/>
              </w:rPr>
              <w:t>j.w</w:t>
            </w:r>
            <w:proofErr w:type="spellEnd"/>
            <w:r w:rsidRPr="00F058CC">
              <w:rPr>
                <w:color w:val="auto"/>
                <w:shd w:val="clear" w:color="auto" w:fill="FFFFFF"/>
                <w:lang w:eastAsia="en-US"/>
              </w:rPr>
              <w:t xml:space="preserve"> lecz :D/d &gt;4; D/2</w:t>
            </w:r>
          </w:p>
        </w:tc>
        <w:tc>
          <w:tcPr>
            <w:tcW w:w="3242" w:type="dxa"/>
            <w:shd w:val="clear" w:color="auto" w:fill="auto"/>
            <w:vAlign w:val="bottom"/>
          </w:tcPr>
          <w:p w14:paraId="33B88F0F"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G 20/17,5</w:t>
            </w:r>
          </w:p>
        </w:tc>
      </w:tr>
      <w:tr w:rsidR="001B44A0" w:rsidRPr="00F058CC" w14:paraId="67A8C661" w14:textId="77777777" w:rsidTr="00975059">
        <w:tc>
          <w:tcPr>
            <w:tcW w:w="589" w:type="dxa"/>
            <w:shd w:val="clear" w:color="auto" w:fill="auto"/>
            <w:vAlign w:val="center"/>
          </w:tcPr>
          <w:p w14:paraId="37C312BA" w14:textId="77777777" w:rsidR="001B44A0" w:rsidRPr="00F058CC" w:rsidRDefault="001B44A0" w:rsidP="00975059">
            <w:pPr>
              <w:widowControl w:val="0"/>
              <w:ind w:firstLine="0"/>
              <w:jc w:val="center"/>
              <w:outlineLvl w:val="9"/>
              <w:rPr>
                <w:lang w:eastAsia="en-US"/>
              </w:rPr>
            </w:pPr>
            <w:r w:rsidRPr="00F058CC">
              <w:rPr>
                <w:lang w:eastAsia="en-US"/>
              </w:rPr>
              <w:t>6</w:t>
            </w:r>
          </w:p>
        </w:tc>
        <w:tc>
          <w:tcPr>
            <w:tcW w:w="3240" w:type="dxa"/>
            <w:shd w:val="clear" w:color="auto" w:fill="auto"/>
            <w:vAlign w:val="bottom"/>
          </w:tcPr>
          <w:p w14:paraId="51B22A02" w14:textId="09EF79DA" w:rsidR="001B44A0" w:rsidRPr="00F058CC" w:rsidRDefault="001B44A0" w:rsidP="00975059">
            <w:pPr>
              <w:widowControl w:val="0"/>
              <w:ind w:firstLine="0"/>
              <w:jc w:val="left"/>
              <w:outlineLvl w:val="9"/>
              <w:rPr>
                <w:color w:val="auto"/>
                <w:lang w:eastAsia="en-US"/>
              </w:rPr>
            </w:pPr>
            <w:r w:rsidRPr="00F058CC">
              <w:rPr>
                <w:color w:val="auto"/>
                <w:shd w:val="clear" w:color="auto" w:fill="FFFFFF"/>
                <w:lang w:eastAsia="en-US"/>
              </w:rPr>
              <w:t>Zawartość pyłu wg PN- EN 933-1</w:t>
            </w:r>
            <w:r w:rsidR="00646B02">
              <w:rPr>
                <w:rFonts w:eastAsia="Verdana"/>
                <w:color w:val="auto"/>
                <w:lang w:bidi="pl-PL"/>
              </w:rPr>
              <w:t xml:space="preserve"> lub równoważnej</w:t>
            </w:r>
            <w:r w:rsidRPr="00F058CC">
              <w:rPr>
                <w:color w:val="auto"/>
                <w:shd w:val="clear" w:color="auto" w:fill="FFFFFF"/>
                <w:lang w:eastAsia="en-US"/>
              </w:rPr>
              <w:t>; kategoria nie wyższa niż:</w:t>
            </w:r>
          </w:p>
        </w:tc>
        <w:tc>
          <w:tcPr>
            <w:tcW w:w="3242" w:type="dxa"/>
            <w:shd w:val="clear" w:color="auto" w:fill="auto"/>
            <w:vAlign w:val="center"/>
          </w:tcPr>
          <w:p w14:paraId="3B0270A9"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f1,5</w:t>
            </w:r>
          </w:p>
        </w:tc>
      </w:tr>
      <w:tr w:rsidR="001B44A0" w:rsidRPr="00F058CC" w14:paraId="301B1F17" w14:textId="77777777" w:rsidTr="00975059">
        <w:tc>
          <w:tcPr>
            <w:tcW w:w="589" w:type="dxa"/>
            <w:shd w:val="clear" w:color="auto" w:fill="auto"/>
            <w:vAlign w:val="center"/>
          </w:tcPr>
          <w:p w14:paraId="50CF5FEA" w14:textId="77777777" w:rsidR="001B44A0" w:rsidRPr="00F058CC" w:rsidRDefault="001B44A0" w:rsidP="00975059">
            <w:pPr>
              <w:widowControl w:val="0"/>
              <w:ind w:firstLine="0"/>
              <w:jc w:val="center"/>
              <w:outlineLvl w:val="9"/>
              <w:rPr>
                <w:lang w:eastAsia="en-US"/>
              </w:rPr>
            </w:pPr>
            <w:r w:rsidRPr="00F058CC">
              <w:rPr>
                <w:lang w:eastAsia="en-US"/>
              </w:rPr>
              <w:t>7</w:t>
            </w:r>
          </w:p>
        </w:tc>
        <w:tc>
          <w:tcPr>
            <w:tcW w:w="3240" w:type="dxa"/>
            <w:shd w:val="clear" w:color="auto" w:fill="auto"/>
            <w:vAlign w:val="bottom"/>
          </w:tcPr>
          <w:p w14:paraId="3E9F6455" w14:textId="64341B86"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 xml:space="preserve">Kształt kruszywa grubego wg PN-EN 933-3 </w:t>
            </w:r>
            <w:r w:rsidR="00646B02">
              <w:rPr>
                <w:rFonts w:eastAsia="Verdana"/>
                <w:color w:val="auto"/>
                <w:lang w:bidi="pl-PL"/>
              </w:rPr>
              <w:t>lub równoważnej</w:t>
            </w:r>
            <w:r w:rsidR="00646B02" w:rsidRPr="00F058CC">
              <w:rPr>
                <w:color w:val="auto"/>
                <w:shd w:val="clear" w:color="auto" w:fill="FFFFFF"/>
                <w:lang w:eastAsia="en-US"/>
              </w:rPr>
              <w:t xml:space="preserve"> </w:t>
            </w:r>
            <w:r w:rsidRPr="00F058CC">
              <w:rPr>
                <w:color w:val="auto"/>
                <w:shd w:val="clear" w:color="auto" w:fill="FFFFFF"/>
                <w:lang w:eastAsia="en-US"/>
              </w:rPr>
              <w:t>lub wg PN-EN 933-4</w:t>
            </w:r>
            <w:r w:rsidR="00646B02">
              <w:rPr>
                <w:rFonts w:eastAsia="Verdana"/>
                <w:color w:val="auto"/>
                <w:lang w:bidi="pl-PL"/>
              </w:rPr>
              <w:t xml:space="preserve"> lub równoważnej</w:t>
            </w:r>
            <w:r w:rsidRPr="00F058CC">
              <w:rPr>
                <w:color w:val="auto"/>
                <w:shd w:val="clear" w:color="auto" w:fill="FFFFFF"/>
                <w:lang w:eastAsia="en-US"/>
              </w:rPr>
              <w:t xml:space="preserve">; </w:t>
            </w:r>
          </w:p>
          <w:p w14:paraId="03D8DFEF" w14:textId="77777777" w:rsidR="001B44A0" w:rsidRPr="00F058CC" w:rsidRDefault="001B44A0" w:rsidP="00975059">
            <w:pPr>
              <w:widowControl w:val="0"/>
              <w:ind w:firstLine="0"/>
              <w:jc w:val="left"/>
              <w:outlineLvl w:val="9"/>
              <w:rPr>
                <w:color w:val="auto"/>
                <w:lang w:eastAsia="en-US"/>
              </w:rPr>
            </w:pPr>
            <w:r w:rsidRPr="00F058CC">
              <w:rPr>
                <w:color w:val="auto"/>
                <w:shd w:val="clear" w:color="auto" w:fill="FFFFFF"/>
                <w:lang w:eastAsia="en-US"/>
              </w:rPr>
              <w:t>kategoria nie wyższa niż:</w:t>
            </w:r>
          </w:p>
        </w:tc>
        <w:tc>
          <w:tcPr>
            <w:tcW w:w="3242" w:type="dxa"/>
            <w:shd w:val="clear" w:color="auto" w:fill="auto"/>
            <w:vAlign w:val="center"/>
          </w:tcPr>
          <w:p w14:paraId="32137924"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Sl20 lub Fl20</w:t>
            </w:r>
          </w:p>
        </w:tc>
      </w:tr>
      <w:tr w:rsidR="001B44A0" w:rsidRPr="00F058CC" w14:paraId="3658F193" w14:textId="77777777" w:rsidTr="00975059">
        <w:tc>
          <w:tcPr>
            <w:tcW w:w="589" w:type="dxa"/>
            <w:shd w:val="clear" w:color="auto" w:fill="auto"/>
            <w:vAlign w:val="center"/>
          </w:tcPr>
          <w:p w14:paraId="1B847400" w14:textId="77777777" w:rsidR="001B44A0" w:rsidRPr="00F058CC" w:rsidRDefault="001B44A0" w:rsidP="00975059">
            <w:pPr>
              <w:widowControl w:val="0"/>
              <w:ind w:firstLine="0"/>
              <w:jc w:val="center"/>
              <w:outlineLvl w:val="9"/>
              <w:rPr>
                <w:lang w:eastAsia="en-US"/>
              </w:rPr>
            </w:pPr>
            <w:r w:rsidRPr="00F058CC">
              <w:rPr>
                <w:lang w:eastAsia="en-US"/>
              </w:rPr>
              <w:t>8</w:t>
            </w:r>
          </w:p>
        </w:tc>
        <w:tc>
          <w:tcPr>
            <w:tcW w:w="3240" w:type="dxa"/>
            <w:shd w:val="clear" w:color="auto" w:fill="auto"/>
          </w:tcPr>
          <w:p w14:paraId="4362D1C8" w14:textId="3E10DA4B"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 xml:space="preserve">Procentowa zawartość ziaren o powierzchni </w:t>
            </w:r>
            <w:proofErr w:type="spellStart"/>
            <w:r w:rsidRPr="00F058CC">
              <w:rPr>
                <w:color w:val="auto"/>
                <w:shd w:val="clear" w:color="auto" w:fill="FFFFFF"/>
                <w:lang w:eastAsia="en-US"/>
              </w:rPr>
              <w:t>przekruszonej</w:t>
            </w:r>
            <w:proofErr w:type="spellEnd"/>
            <w:r w:rsidRPr="00F058CC">
              <w:rPr>
                <w:color w:val="auto"/>
                <w:shd w:val="clear" w:color="auto" w:fill="FFFFFF"/>
                <w:lang w:eastAsia="en-US"/>
              </w:rPr>
              <w:t xml:space="preserve"> i łamanej według PN-EN 933-5</w:t>
            </w:r>
            <w:r w:rsidR="00646B02">
              <w:rPr>
                <w:rFonts w:eastAsia="Verdana"/>
                <w:color w:val="auto"/>
                <w:lang w:bidi="pl-PL"/>
              </w:rPr>
              <w:t xml:space="preserve"> lub równoważnej</w:t>
            </w:r>
            <w:r w:rsidRPr="00F058CC">
              <w:rPr>
                <w:color w:val="auto"/>
                <w:shd w:val="clear" w:color="auto" w:fill="FFFFFF"/>
                <w:lang w:eastAsia="en-US"/>
              </w:rPr>
              <w:t xml:space="preserve">, </w:t>
            </w:r>
          </w:p>
          <w:p w14:paraId="4116BED2" w14:textId="77777777" w:rsidR="001B44A0" w:rsidRPr="00F058CC" w:rsidRDefault="001B44A0" w:rsidP="00975059">
            <w:pPr>
              <w:widowControl w:val="0"/>
              <w:ind w:firstLine="0"/>
              <w:jc w:val="left"/>
              <w:outlineLvl w:val="9"/>
              <w:rPr>
                <w:color w:val="auto"/>
                <w:lang w:eastAsia="en-US"/>
              </w:rPr>
            </w:pPr>
            <w:r w:rsidRPr="00F058CC">
              <w:rPr>
                <w:color w:val="auto"/>
                <w:shd w:val="clear" w:color="auto" w:fill="FFFFFF"/>
                <w:lang w:eastAsia="en-US"/>
              </w:rPr>
              <w:t>kategoria nie niższa niż:</w:t>
            </w:r>
          </w:p>
        </w:tc>
        <w:tc>
          <w:tcPr>
            <w:tcW w:w="3242" w:type="dxa"/>
            <w:shd w:val="clear" w:color="auto" w:fill="auto"/>
            <w:vAlign w:val="center"/>
          </w:tcPr>
          <w:p w14:paraId="20A35DFA"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C90/1</w:t>
            </w:r>
          </w:p>
        </w:tc>
      </w:tr>
      <w:tr w:rsidR="001B44A0" w:rsidRPr="00F058CC" w14:paraId="28D8FF85" w14:textId="77777777" w:rsidTr="00975059">
        <w:tc>
          <w:tcPr>
            <w:tcW w:w="589" w:type="dxa"/>
            <w:shd w:val="clear" w:color="auto" w:fill="auto"/>
            <w:vAlign w:val="center"/>
          </w:tcPr>
          <w:p w14:paraId="0D385F42" w14:textId="77777777" w:rsidR="001B44A0" w:rsidRPr="00F058CC" w:rsidRDefault="001B44A0" w:rsidP="00975059">
            <w:pPr>
              <w:widowControl w:val="0"/>
              <w:ind w:firstLine="0"/>
              <w:jc w:val="center"/>
              <w:outlineLvl w:val="9"/>
              <w:rPr>
                <w:lang w:eastAsia="en-US"/>
              </w:rPr>
            </w:pPr>
            <w:r w:rsidRPr="00F058CC">
              <w:rPr>
                <w:lang w:eastAsia="en-US"/>
              </w:rPr>
              <w:t>9</w:t>
            </w:r>
          </w:p>
        </w:tc>
        <w:tc>
          <w:tcPr>
            <w:tcW w:w="3240" w:type="dxa"/>
            <w:shd w:val="clear" w:color="auto" w:fill="auto"/>
          </w:tcPr>
          <w:p w14:paraId="46AB2C0F" w14:textId="27933754"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Odporność kruszywa na rozdrabnianie wg PN-EN 1097-2</w:t>
            </w:r>
            <w:r w:rsidR="00646B02">
              <w:rPr>
                <w:rFonts w:eastAsia="Verdana"/>
                <w:color w:val="auto"/>
                <w:lang w:bidi="pl-PL"/>
              </w:rPr>
              <w:t xml:space="preserve"> lub równoważnej</w:t>
            </w:r>
            <w:r w:rsidRPr="00F058CC">
              <w:rPr>
                <w:color w:val="auto"/>
                <w:shd w:val="clear" w:color="auto" w:fill="FFFFFF"/>
                <w:lang w:eastAsia="en-US"/>
              </w:rPr>
              <w:t xml:space="preserve">, rozdział 5; badanie na kruszywie 10/14; </w:t>
            </w:r>
          </w:p>
          <w:p w14:paraId="2FC6276C" w14:textId="77777777" w:rsidR="001B44A0" w:rsidRPr="00F058CC" w:rsidRDefault="001B44A0" w:rsidP="00975059">
            <w:pPr>
              <w:widowControl w:val="0"/>
              <w:ind w:firstLine="0"/>
              <w:jc w:val="left"/>
              <w:outlineLvl w:val="9"/>
              <w:rPr>
                <w:color w:val="auto"/>
                <w:lang w:eastAsia="en-US"/>
              </w:rPr>
            </w:pPr>
            <w:r w:rsidRPr="00F058CC">
              <w:rPr>
                <w:color w:val="auto"/>
                <w:shd w:val="clear" w:color="auto" w:fill="FFFFFF"/>
                <w:lang w:eastAsia="en-US"/>
              </w:rPr>
              <w:t>kategoria nie wyższa niż:</w:t>
            </w:r>
          </w:p>
        </w:tc>
        <w:tc>
          <w:tcPr>
            <w:tcW w:w="3242" w:type="dxa"/>
            <w:shd w:val="clear" w:color="auto" w:fill="auto"/>
            <w:vAlign w:val="center"/>
          </w:tcPr>
          <w:p w14:paraId="5FE32A42"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 xml:space="preserve">LA35 </w:t>
            </w:r>
            <w:r w:rsidRPr="00F058CC">
              <w:rPr>
                <w:color w:val="auto"/>
                <w:shd w:val="clear" w:color="auto" w:fill="FFFFFF"/>
                <w:vertAlign w:val="superscript"/>
                <w:lang w:eastAsia="en-US"/>
              </w:rPr>
              <w:t>1</w:t>
            </w:r>
          </w:p>
        </w:tc>
      </w:tr>
      <w:tr w:rsidR="001B44A0" w:rsidRPr="00F058CC" w14:paraId="599339DE" w14:textId="77777777" w:rsidTr="00975059">
        <w:tc>
          <w:tcPr>
            <w:tcW w:w="589" w:type="dxa"/>
            <w:shd w:val="clear" w:color="auto" w:fill="auto"/>
            <w:vAlign w:val="center"/>
          </w:tcPr>
          <w:p w14:paraId="27CF471E" w14:textId="77777777" w:rsidR="001B44A0" w:rsidRPr="00F058CC" w:rsidRDefault="001B44A0" w:rsidP="00975059">
            <w:pPr>
              <w:widowControl w:val="0"/>
              <w:ind w:firstLine="0"/>
              <w:jc w:val="center"/>
              <w:outlineLvl w:val="9"/>
              <w:rPr>
                <w:lang w:eastAsia="en-US"/>
              </w:rPr>
            </w:pPr>
            <w:r w:rsidRPr="00F058CC">
              <w:rPr>
                <w:lang w:eastAsia="en-US"/>
              </w:rPr>
              <w:t>10</w:t>
            </w:r>
          </w:p>
        </w:tc>
        <w:tc>
          <w:tcPr>
            <w:tcW w:w="3240" w:type="dxa"/>
            <w:shd w:val="clear" w:color="auto" w:fill="auto"/>
            <w:vAlign w:val="bottom"/>
          </w:tcPr>
          <w:p w14:paraId="55E80D68"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 xml:space="preserve">Odporność na polerowanie </w:t>
            </w:r>
          </w:p>
          <w:p w14:paraId="425741DF" w14:textId="55BE6150"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wg PN-EN 1097-8</w:t>
            </w:r>
            <w:r w:rsidR="00646B02">
              <w:rPr>
                <w:rFonts w:eastAsia="Verdana"/>
                <w:color w:val="auto"/>
                <w:lang w:bidi="pl-PL"/>
              </w:rPr>
              <w:t xml:space="preserve"> lub równoważnej</w:t>
            </w:r>
          </w:p>
        </w:tc>
        <w:tc>
          <w:tcPr>
            <w:tcW w:w="3242" w:type="dxa"/>
            <w:shd w:val="clear" w:color="auto" w:fill="auto"/>
            <w:vAlign w:val="center"/>
          </w:tcPr>
          <w:p w14:paraId="2886E1DA"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w:t>
            </w:r>
          </w:p>
        </w:tc>
      </w:tr>
      <w:tr w:rsidR="001B44A0" w:rsidRPr="00F058CC" w14:paraId="48EA1DB4" w14:textId="77777777" w:rsidTr="00975059">
        <w:tc>
          <w:tcPr>
            <w:tcW w:w="589" w:type="dxa"/>
            <w:shd w:val="clear" w:color="auto" w:fill="auto"/>
            <w:vAlign w:val="center"/>
          </w:tcPr>
          <w:p w14:paraId="001FD30B" w14:textId="77777777" w:rsidR="001B44A0" w:rsidRPr="00F058CC" w:rsidRDefault="001B44A0" w:rsidP="00975059">
            <w:pPr>
              <w:widowControl w:val="0"/>
              <w:ind w:firstLine="0"/>
              <w:jc w:val="center"/>
              <w:outlineLvl w:val="9"/>
              <w:rPr>
                <w:lang w:eastAsia="en-US"/>
              </w:rPr>
            </w:pPr>
            <w:r w:rsidRPr="00F058CC">
              <w:rPr>
                <w:lang w:eastAsia="en-US"/>
              </w:rPr>
              <w:t>11</w:t>
            </w:r>
          </w:p>
        </w:tc>
        <w:tc>
          <w:tcPr>
            <w:tcW w:w="3240" w:type="dxa"/>
            <w:shd w:val="clear" w:color="auto" w:fill="auto"/>
            <w:vAlign w:val="bottom"/>
          </w:tcPr>
          <w:p w14:paraId="5FEFF4DB" w14:textId="03A82510"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Mrozoodporność wg PN-EN 1367-1</w:t>
            </w:r>
            <w:r w:rsidR="00646B02">
              <w:rPr>
                <w:rFonts w:eastAsia="Verdana"/>
                <w:color w:val="auto"/>
                <w:lang w:bidi="pl-PL"/>
              </w:rPr>
              <w:t xml:space="preserve"> lub równoważnej</w:t>
            </w:r>
            <w:r w:rsidRPr="00F058CC">
              <w:rPr>
                <w:color w:val="auto"/>
                <w:shd w:val="clear" w:color="auto" w:fill="FFFFFF"/>
                <w:lang w:eastAsia="en-US"/>
              </w:rPr>
              <w:t xml:space="preserve">;, badanie na kruszywie 8/16; </w:t>
            </w:r>
          </w:p>
          <w:p w14:paraId="139167AE"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kategoria nie wyższa niż:</w:t>
            </w:r>
          </w:p>
        </w:tc>
        <w:tc>
          <w:tcPr>
            <w:tcW w:w="3242" w:type="dxa"/>
            <w:shd w:val="clear" w:color="auto" w:fill="auto"/>
            <w:vAlign w:val="center"/>
          </w:tcPr>
          <w:p w14:paraId="4C433236"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F1</w:t>
            </w:r>
          </w:p>
        </w:tc>
      </w:tr>
      <w:tr w:rsidR="001B44A0" w:rsidRPr="00F058CC" w14:paraId="24C32384" w14:textId="77777777" w:rsidTr="00975059">
        <w:tc>
          <w:tcPr>
            <w:tcW w:w="589" w:type="dxa"/>
            <w:shd w:val="clear" w:color="auto" w:fill="auto"/>
            <w:vAlign w:val="center"/>
          </w:tcPr>
          <w:p w14:paraId="5882654B" w14:textId="77777777" w:rsidR="001B44A0" w:rsidRPr="00F058CC" w:rsidRDefault="001B44A0" w:rsidP="00975059">
            <w:pPr>
              <w:widowControl w:val="0"/>
              <w:ind w:firstLine="0"/>
              <w:jc w:val="center"/>
              <w:outlineLvl w:val="9"/>
              <w:rPr>
                <w:lang w:eastAsia="en-US"/>
              </w:rPr>
            </w:pPr>
            <w:r w:rsidRPr="00F058CC">
              <w:rPr>
                <w:lang w:eastAsia="en-US"/>
              </w:rPr>
              <w:t>12</w:t>
            </w:r>
          </w:p>
        </w:tc>
        <w:tc>
          <w:tcPr>
            <w:tcW w:w="3240" w:type="dxa"/>
            <w:shd w:val="clear" w:color="auto" w:fill="auto"/>
          </w:tcPr>
          <w:p w14:paraId="1D74E576" w14:textId="4CD37135"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 xml:space="preserve">Mrozoodporność wg PN-EN 1367-6 </w:t>
            </w:r>
            <w:r w:rsidR="00646B02">
              <w:rPr>
                <w:rFonts w:eastAsia="Verdana"/>
                <w:color w:val="auto"/>
                <w:lang w:bidi="pl-PL"/>
              </w:rPr>
              <w:t>lub równoważnej</w:t>
            </w:r>
            <w:r w:rsidR="00646B02" w:rsidRPr="00F058CC">
              <w:rPr>
                <w:color w:val="auto"/>
                <w:shd w:val="clear" w:color="auto" w:fill="FFFFFF"/>
                <w:lang w:eastAsia="en-US"/>
              </w:rPr>
              <w:t xml:space="preserve"> </w:t>
            </w:r>
            <w:r w:rsidRPr="00F058CC">
              <w:rPr>
                <w:color w:val="auto"/>
                <w:shd w:val="clear" w:color="auto" w:fill="FFFFFF"/>
                <w:lang w:eastAsia="en-US"/>
              </w:rPr>
              <w:t xml:space="preserve">badana w 1 % NaCl, badanie na kruszywie 8/16, </w:t>
            </w:r>
          </w:p>
          <w:p w14:paraId="289392F8"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wartość nie wyższa niż w %:</w:t>
            </w:r>
          </w:p>
        </w:tc>
        <w:tc>
          <w:tcPr>
            <w:tcW w:w="3242" w:type="dxa"/>
            <w:shd w:val="clear" w:color="auto" w:fill="auto"/>
            <w:vAlign w:val="center"/>
          </w:tcPr>
          <w:p w14:paraId="407A094A"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w:t>
            </w:r>
          </w:p>
        </w:tc>
      </w:tr>
      <w:tr w:rsidR="001B44A0" w:rsidRPr="00F058CC" w14:paraId="4F49EACF" w14:textId="77777777" w:rsidTr="00975059">
        <w:tc>
          <w:tcPr>
            <w:tcW w:w="589" w:type="dxa"/>
            <w:shd w:val="clear" w:color="auto" w:fill="auto"/>
            <w:vAlign w:val="center"/>
          </w:tcPr>
          <w:p w14:paraId="6D364B4D" w14:textId="77777777" w:rsidR="001B44A0" w:rsidRPr="00F058CC" w:rsidRDefault="001B44A0" w:rsidP="00975059">
            <w:pPr>
              <w:widowControl w:val="0"/>
              <w:ind w:firstLine="0"/>
              <w:jc w:val="center"/>
              <w:outlineLvl w:val="9"/>
              <w:rPr>
                <w:lang w:eastAsia="en-US"/>
              </w:rPr>
            </w:pPr>
            <w:r w:rsidRPr="00F058CC">
              <w:rPr>
                <w:lang w:eastAsia="en-US"/>
              </w:rPr>
              <w:t>13</w:t>
            </w:r>
          </w:p>
        </w:tc>
        <w:tc>
          <w:tcPr>
            <w:tcW w:w="3240" w:type="dxa"/>
            <w:shd w:val="clear" w:color="auto" w:fill="auto"/>
            <w:vAlign w:val="bottom"/>
          </w:tcPr>
          <w:p w14:paraId="56F3CCB2" w14:textId="66AAD58B"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„Zgorzel słoneczna" bazaltu wg PN-EN 1367-3</w:t>
            </w:r>
            <w:r w:rsidR="00646B02">
              <w:rPr>
                <w:rFonts w:eastAsia="Verdana"/>
                <w:color w:val="auto"/>
                <w:lang w:bidi="pl-PL"/>
              </w:rPr>
              <w:t xml:space="preserve"> lub równoważnej</w:t>
            </w:r>
            <w:r w:rsidRPr="00F058CC">
              <w:rPr>
                <w:color w:val="auto"/>
                <w:shd w:val="clear" w:color="auto" w:fill="FFFFFF"/>
                <w:lang w:eastAsia="en-US"/>
              </w:rPr>
              <w:t>; badanie na kruszywie 10/14; kategoria:</w:t>
            </w:r>
          </w:p>
        </w:tc>
        <w:tc>
          <w:tcPr>
            <w:tcW w:w="3242" w:type="dxa"/>
            <w:shd w:val="clear" w:color="auto" w:fill="auto"/>
            <w:vAlign w:val="center"/>
          </w:tcPr>
          <w:p w14:paraId="6200AF17" w14:textId="77777777" w:rsidR="001B44A0" w:rsidRPr="00F058CC" w:rsidRDefault="001B44A0" w:rsidP="00975059">
            <w:pPr>
              <w:widowControl w:val="0"/>
              <w:ind w:firstLine="0"/>
              <w:jc w:val="left"/>
              <w:outlineLvl w:val="9"/>
              <w:rPr>
                <w:color w:val="auto"/>
                <w:shd w:val="clear" w:color="auto" w:fill="FFFFFF"/>
                <w:lang w:eastAsia="en-US"/>
              </w:rPr>
            </w:pPr>
            <w:proofErr w:type="spellStart"/>
            <w:r w:rsidRPr="00F058CC">
              <w:rPr>
                <w:smallCaps/>
                <w:color w:val="auto"/>
                <w:shd w:val="clear" w:color="auto" w:fill="FFFFFF"/>
                <w:lang w:eastAsia="en-US"/>
              </w:rPr>
              <w:t>SB</w:t>
            </w:r>
            <w:r w:rsidRPr="00F058CC">
              <w:rPr>
                <w:color w:val="auto"/>
                <w:shd w:val="clear" w:color="auto" w:fill="FFFFFF"/>
                <w:lang w:eastAsia="en-US"/>
              </w:rPr>
              <w:t>sz</w:t>
            </w:r>
            <w:proofErr w:type="spellEnd"/>
            <w:r w:rsidRPr="00F058CC">
              <w:rPr>
                <w:smallCaps/>
                <w:color w:val="auto"/>
                <w:shd w:val="clear" w:color="auto" w:fill="FFFFFF"/>
                <w:lang w:eastAsia="en-US"/>
              </w:rPr>
              <w:t xml:space="preserve"> (</w:t>
            </w:r>
            <w:proofErr w:type="spellStart"/>
            <w:r w:rsidRPr="00F058CC">
              <w:rPr>
                <w:smallCaps/>
                <w:color w:val="auto"/>
                <w:shd w:val="clear" w:color="auto" w:fill="FFFFFF"/>
                <w:lang w:eastAsia="en-US"/>
              </w:rPr>
              <w:t>SBla</w:t>
            </w:r>
            <w:proofErr w:type="spellEnd"/>
            <w:r w:rsidRPr="00F058CC">
              <w:rPr>
                <w:smallCaps/>
                <w:color w:val="auto"/>
                <w:shd w:val="clear" w:color="auto" w:fill="FFFFFF"/>
                <w:lang w:eastAsia="en-US"/>
              </w:rPr>
              <w:t>)</w:t>
            </w:r>
          </w:p>
        </w:tc>
      </w:tr>
      <w:tr w:rsidR="001B44A0" w:rsidRPr="00F058CC" w14:paraId="47130AB6" w14:textId="77777777" w:rsidTr="00975059">
        <w:tc>
          <w:tcPr>
            <w:tcW w:w="589" w:type="dxa"/>
            <w:shd w:val="clear" w:color="auto" w:fill="auto"/>
            <w:vAlign w:val="center"/>
          </w:tcPr>
          <w:p w14:paraId="61C1DECA" w14:textId="77777777" w:rsidR="001B44A0" w:rsidRPr="00F058CC" w:rsidRDefault="001B44A0" w:rsidP="00975059">
            <w:pPr>
              <w:widowControl w:val="0"/>
              <w:ind w:firstLine="0"/>
              <w:jc w:val="center"/>
              <w:outlineLvl w:val="9"/>
              <w:rPr>
                <w:lang w:eastAsia="en-US"/>
              </w:rPr>
            </w:pPr>
            <w:r w:rsidRPr="00F058CC">
              <w:rPr>
                <w:lang w:eastAsia="en-US"/>
              </w:rPr>
              <w:t>14</w:t>
            </w:r>
          </w:p>
        </w:tc>
        <w:tc>
          <w:tcPr>
            <w:tcW w:w="3240" w:type="dxa"/>
            <w:shd w:val="clear" w:color="auto" w:fill="auto"/>
            <w:vAlign w:val="bottom"/>
          </w:tcPr>
          <w:p w14:paraId="658CD22F" w14:textId="42CF26CA"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Reaktywność alkaliczno krzemionkowa wg PN-B-06714-46</w:t>
            </w:r>
            <w:r w:rsidR="00646B02">
              <w:rPr>
                <w:rFonts w:eastAsia="Verdana"/>
                <w:color w:val="auto"/>
                <w:lang w:bidi="pl-PL"/>
              </w:rPr>
              <w:t xml:space="preserve"> lub równoważnej</w:t>
            </w:r>
            <w:r w:rsidRPr="00F058CC">
              <w:rPr>
                <w:color w:val="auto"/>
                <w:shd w:val="clear" w:color="auto" w:fill="FFFFFF"/>
                <w:lang w:eastAsia="en-US"/>
              </w:rPr>
              <w:t>, stopień potencjalnej reaktywności:</w:t>
            </w:r>
          </w:p>
        </w:tc>
        <w:tc>
          <w:tcPr>
            <w:tcW w:w="3242" w:type="dxa"/>
            <w:shd w:val="clear" w:color="auto" w:fill="auto"/>
            <w:vAlign w:val="center"/>
          </w:tcPr>
          <w:p w14:paraId="66683701"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 xml:space="preserve">Stopień potencjalnej reaktywności „0" </w:t>
            </w:r>
            <w:r w:rsidRPr="00F058CC">
              <w:rPr>
                <w:color w:val="auto"/>
                <w:shd w:val="clear" w:color="auto" w:fill="FFFFFF"/>
                <w:vertAlign w:val="superscript"/>
                <w:lang w:eastAsia="en-US"/>
              </w:rPr>
              <w:t>2</w:t>
            </w:r>
          </w:p>
        </w:tc>
      </w:tr>
      <w:tr w:rsidR="001B44A0" w:rsidRPr="00F058CC" w14:paraId="06737589" w14:textId="77777777" w:rsidTr="00975059">
        <w:tc>
          <w:tcPr>
            <w:tcW w:w="589" w:type="dxa"/>
            <w:shd w:val="clear" w:color="auto" w:fill="auto"/>
            <w:vAlign w:val="center"/>
          </w:tcPr>
          <w:p w14:paraId="408ED0CB" w14:textId="77777777" w:rsidR="001B44A0" w:rsidRPr="00F058CC" w:rsidRDefault="001B44A0" w:rsidP="00975059">
            <w:pPr>
              <w:widowControl w:val="0"/>
              <w:ind w:firstLine="0"/>
              <w:jc w:val="center"/>
              <w:outlineLvl w:val="9"/>
              <w:rPr>
                <w:lang w:eastAsia="en-US"/>
              </w:rPr>
            </w:pPr>
            <w:r w:rsidRPr="00F058CC">
              <w:rPr>
                <w:lang w:eastAsia="en-US"/>
              </w:rPr>
              <w:t>15</w:t>
            </w:r>
          </w:p>
        </w:tc>
        <w:tc>
          <w:tcPr>
            <w:tcW w:w="3240" w:type="dxa"/>
            <w:shd w:val="clear" w:color="auto" w:fill="auto"/>
            <w:vAlign w:val="bottom"/>
          </w:tcPr>
          <w:p w14:paraId="41ECCC12" w14:textId="200FDF70"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Zanieczyszczenia lekkie wg PN-EN 1744-1 p.14.2</w:t>
            </w:r>
            <w:r w:rsidR="00646B02">
              <w:rPr>
                <w:rFonts w:eastAsia="Verdana"/>
                <w:color w:val="auto"/>
                <w:lang w:bidi="pl-PL"/>
              </w:rPr>
              <w:t xml:space="preserve"> lub równoważnej</w:t>
            </w:r>
            <w:r w:rsidRPr="00F058CC">
              <w:rPr>
                <w:color w:val="auto"/>
                <w:shd w:val="clear" w:color="auto" w:fill="FFFFFF"/>
                <w:lang w:eastAsia="en-US"/>
              </w:rPr>
              <w:t>, wartość nie wyższa niż w %:</w:t>
            </w:r>
          </w:p>
        </w:tc>
        <w:tc>
          <w:tcPr>
            <w:tcW w:w="3242" w:type="dxa"/>
            <w:shd w:val="clear" w:color="auto" w:fill="auto"/>
            <w:vAlign w:val="center"/>
          </w:tcPr>
          <w:p w14:paraId="345D9D97"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0,1</w:t>
            </w:r>
          </w:p>
        </w:tc>
      </w:tr>
      <w:tr w:rsidR="001B44A0" w:rsidRPr="00F058CC" w14:paraId="79207047" w14:textId="77777777" w:rsidTr="00975059">
        <w:tc>
          <w:tcPr>
            <w:tcW w:w="589" w:type="dxa"/>
            <w:shd w:val="clear" w:color="auto" w:fill="auto"/>
            <w:vAlign w:val="center"/>
          </w:tcPr>
          <w:p w14:paraId="1670CDC8" w14:textId="77777777" w:rsidR="001B44A0" w:rsidRPr="00F058CC" w:rsidRDefault="001B44A0" w:rsidP="00975059">
            <w:pPr>
              <w:widowControl w:val="0"/>
              <w:ind w:firstLine="0"/>
              <w:jc w:val="center"/>
              <w:outlineLvl w:val="9"/>
              <w:rPr>
                <w:lang w:eastAsia="en-US"/>
              </w:rPr>
            </w:pPr>
            <w:r w:rsidRPr="00F058CC">
              <w:rPr>
                <w:lang w:eastAsia="en-US"/>
              </w:rPr>
              <w:t>16</w:t>
            </w:r>
          </w:p>
        </w:tc>
        <w:tc>
          <w:tcPr>
            <w:tcW w:w="3240" w:type="dxa"/>
            <w:shd w:val="clear" w:color="auto" w:fill="auto"/>
            <w:vAlign w:val="bottom"/>
          </w:tcPr>
          <w:p w14:paraId="0093304D" w14:textId="6A8E57FD"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 xml:space="preserve">Zawartość substancji organicznych wg </w:t>
            </w:r>
            <w:r w:rsidR="00646B02">
              <w:rPr>
                <w:color w:val="auto"/>
                <w:shd w:val="clear" w:color="auto" w:fill="FFFFFF"/>
                <w:lang w:eastAsia="en-US"/>
              </w:rPr>
              <w:t xml:space="preserve">PN-EN </w:t>
            </w:r>
            <w:r w:rsidRPr="00F058CC">
              <w:rPr>
                <w:color w:val="auto"/>
                <w:shd w:val="clear" w:color="auto" w:fill="FFFFFF"/>
                <w:lang w:eastAsia="en-US"/>
              </w:rPr>
              <w:t>1744-1 p.15</w:t>
            </w:r>
            <w:r w:rsidR="00646B02">
              <w:rPr>
                <w:rFonts w:eastAsia="Verdana"/>
                <w:color w:val="auto"/>
                <w:lang w:bidi="pl-PL"/>
              </w:rPr>
              <w:t xml:space="preserve"> lub równoważnej</w:t>
            </w:r>
          </w:p>
        </w:tc>
        <w:tc>
          <w:tcPr>
            <w:tcW w:w="3242" w:type="dxa"/>
            <w:shd w:val="clear" w:color="auto" w:fill="auto"/>
            <w:vAlign w:val="center"/>
          </w:tcPr>
          <w:p w14:paraId="29B0A7C1"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Barwa nie ciemniejsza od wzorcowej</w:t>
            </w:r>
          </w:p>
        </w:tc>
      </w:tr>
      <w:tr w:rsidR="001B44A0" w:rsidRPr="00F058CC" w14:paraId="2DC9B56A" w14:textId="77777777" w:rsidTr="00975059">
        <w:tc>
          <w:tcPr>
            <w:tcW w:w="589" w:type="dxa"/>
            <w:shd w:val="clear" w:color="auto" w:fill="auto"/>
            <w:vAlign w:val="center"/>
          </w:tcPr>
          <w:p w14:paraId="6C803EFA" w14:textId="77777777" w:rsidR="001B44A0" w:rsidRPr="00F058CC" w:rsidRDefault="001B44A0" w:rsidP="00975059">
            <w:pPr>
              <w:widowControl w:val="0"/>
              <w:ind w:firstLine="0"/>
              <w:jc w:val="center"/>
              <w:outlineLvl w:val="9"/>
              <w:rPr>
                <w:lang w:eastAsia="en-US"/>
              </w:rPr>
            </w:pPr>
            <w:r w:rsidRPr="00F058CC">
              <w:rPr>
                <w:lang w:eastAsia="en-US"/>
              </w:rPr>
              <w:t>17</w:t>
            </w:r>
          </w:p>
        </w:tc>
        <w:tc>
          <w:tcPr>
            <w:tcW w:w="3240" w:type="dxa"/>
            <w:shd w:val="clear" w:color="auto" w:fill="auto"/>
          </w:tcPr>
          <w:p w14:paraId="0EFCE3B3" w14:textId="7A5ED8BF"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Zawartość siarki całkowitej wg PN-EN 1744-1, rozdz. 11</w:t>
            </w:r>
            <w:r w:rsidR="00646B02">
              <w:rPr>
                <w:rFonts w:eastAsia="Verdana"/>
                <w:color w:val="auto"/>
                <w:lang w:bidi="pl-PL"/>
              </w:rPr>
              <w:t xml:space="preserve"> lub równoważnej</w:t>
            </w:r>
            <w:r w:rsidRPr="00F058CC">
              <w:rPr>
                <w:color w:val="auto"/>
                <w:shd w:val="clear" w:color="auto" w:fill="FFFFFF"/>
                <w:lang w:eastAsia="en-US"/>
              </w:rPr>
              <w:t>; wartość nie wyższa niż w %</w:t>
            </w:r>
          </w:p>
        </w:tc>
        <w:tc>
          <w:tcPr>
            <w:tcW w:w="3242" w:type="dxa"/>
            <w:shd w:val="clear" w:color="auto" w:fill="auto"/>
            <w:vAlign w:val="center"/>
          </w:tcPr>
          <w:p w14:paraId="16B80CA4"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1</w:t>
            </w:r>
          </w:p>
        </w:tc>
      </w:tr>
    </w:tbl>
    <w:p w14:paraId="2E416213" w14:textId="77777777" w:rsidR="001B44A0" w:rsidRPr="00F058CC" w:rsidRDefault="001B44A0" w:rsidP="001B44A0">
      <w:pPr>
        <w:widowControl w:val="0"/>
        <w:spacing w:before="240" w:after="198" w:line="210" w:lineRule="exact"/>
        <w:ind w:left="140" w:firstLine="0"/>
        <w:outlineLvl w:val="9"/>
      </w:pPr>
      <w:r w:rsidRPr="00F058CC">
        <w:rPr>
          <w:i/>
          <w:iCs/>
          <w:vertAlign w:val="superscript"/>
        </w:rPr>
        <w:t>1</w:t>
      </w:r>
      <w:r w:rsidRPr="00F058CC">
        <w:rPr>
          <w:i/>
          <w:iCs/>
        </w:rPr>
        <w:t xml:space="preserve"> Dopuszcza się zastosowanie kruszyw o kategorii odporności na rozdrabnianie LA40,, tylko w przypadku, gdy ubytek masy kruszywa w badaniu mrozoodporności w 1% NaCl przeprowadzonego na frakcji 8/16 wg PN-EN 1367-6 jest &lt; </w:t>
      </w:r>
      <w:proofErr w:type="spellStart"/>
      <w:r w:rsidRPr="00F058CC">
        <w:rPr>
          <w:i/>
          <w:iCs/>
        </w:rPr>
        <w:t>FNaC</w:t>
      </w:r>
      <w:proofErr w:type="spellEnd"/>
      <w:r w:rsidRPr="00F058CC">
        <w:rPr>
          <w:i/>
          <w:iCs/>
        </w:rPr>
        <w:t>/ 2% oraz są spełnione pozostałe wymagania określone w Tablicy 4.</w:t>
      </w:r>
    </w:p>
    <w:p w14:paraId="1D5C4015" w14:textId="77777777" w:rsidR="001B44A0" w:rsidRPr="00F058CC" w:rsidRDefault="001B44A0" w:rsidP="001B44A0">
      <w:pPr>
        <w:widowControl w:val="0"/>
        <w:spacing w:before="240" w:after="198" w:line="210" w:lineRule="exact"/>
        <w:ind w:left="140" w:firstLine="0"/>
        <w:outlineLvl w:val="9"/>
      </w:pPr>
      <w:r w:rsidRPr="00F058CC">
        <w:rPr>
          <w:i/>
          <w:iCs/>
          <w:vertAlign w:val="superscript"/>
        </w:rPr>
        <w:lastRenderedPageBreak/>
        <w:t>2</w:t>
      </w:r>
      <w:r w:rsidRPr="00F058CC">
        <w:rPr>
          <w:i/>
          <w:iCs/>
        </w:rPr>
        <w:t xml:space="preserve"> W przypadku stwierdzenia, że badane kruszywo odpowiada 1 stopniowi potencjalnej reaktywności alkalicznej należy wykonać badanie dodatkowe zgodnie z PN-B-06714-34; dopuszczenie do zastosowania przy spełnieniu wymagania: reaktywność alkaliczna z cementem nie wywołująca zwiększenia wymiarów liniowych większych niż 0,1 %.</w:t>
      </w:r>
    </w:p>
    <w:p w14:paraId="77131C8C" w14:textId="77777777" w:rsidR="001B44A0" w:rsidRPr="00F058CC" w:rsidRDefault="001B44A0" w:rsidP="001B44A0">
      <w:pPr>
        <w:keepNext/>
        <w:ind w:firstLine="0"/>
        <w:rPr>
          <w:bCs/>
          <w:i/>
          <w:color w:val="auto"/>
        </w:rPr>
      </w:pPr>
      <w:r w:rsidRPr="00F058CC">
        <w:rPr>
          <w:bCs/>
          <w:i/>
          <w:color w:val="auto"/>
        </w:rPr>
        <w:t>Tabela 5. Wymagane właściwości i kategorie kruszywa drobnego do betonowych nawierzchni drogowych</w:t>
      </w:r>
    </w:p>
    <w:tbl>
      <w:tblPr>
        <w:tblW w:w="0" w:type="auto"/>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3240"/>
        <w:gridCol w:w="3242"/>
      </w:tblGrid>
      <w:tr w:rsidR="001B44A0" w:rsidRPr="00F058CC" w14:paraId="6FCC5DB7" w14:textId="77777777" w:rsidTr="00975059">
        <w:tc>
          <w:tcPr>
            <w:tcW w:w="589" w:type="dxa"/>
            <w:vMerge w:val="restart"/>
            <w:shd w:val="clear" w:color="auto" w:fill="auto"/>
            <w:vAlign w:val="center"/>
          </w:tcPr>
          <w:p w14:paraId="333B2C88" w14:textId="77777777" w:rsidR="001B44A0" w:rsidRPr="00F058CC" w:rsidRDefault="001B44A0" w:rsidP="00975059">
            <w:pPr>
              <w:widowControl w:val="0"/>
              <w:ind w:firstLine="0"/>
              <w:jc w:val="center"/>
              <w:outlineLvl w:val="9"/>
              <w:rPr>
                <w:lang w:eastAsia="en-US"/>
              </w:rPr>
            </w:pPr>
            <w:r w:rsidRPr="00F058CC">
              <w:rPr>
                <w:lang w:eastAsia="en-US"/>
              </w:rPr>
              <w:t>Lp.</w:t>
            </w:r>
          </w:p>
        </w:tc>
        <w:tc>
          <w:tcPr>
            <w:tcW w:w="3240" w:type="dxa"/>
            <w:vMerge w:val="restart"/>
            <w:shd w:val="clear" w:color="auto" w:fill="auto"/>
            <w:vAlign w:val="center"/>
          </w:tcPr>
          <w:p w14:paraId="0028390C" w14:textId="77777777" w:rsidR="001B44A0" w:rsidRPr="00F058CC" w:rsidRDefault="001B44A0" w:rsidP="00975059">
            <w:pPr>
              <w:widowControl w:val="0"/>
              <w:ind w:firstLine="0"/>
              <w:jc w:val="left"/>
              <w:outlineLvl w:val="9"/>
              <w:rPr>
                <w:lang w:eastAsia="en-US"/>
              </w:rPr>
            </w:pPr>
            <w:r w:rsidRPr="00F058CC">
              <w:rPr>
                <w:lang w:eastAsia="en-US"/>
              </w:rPr>
              <w:t>Właściwości kruszywa</w:t>
            </w:r>
          </w:p>
        </w:tc>
        <w:tc>
          <w:tcPr>
            <w:tcW w:w="3242" w:type="dxa"/>
            <w:shd w:val="clear" w:color="auto" w:fill="auto"/>
            <w:vAlign w:val="center"/>
          </w:tcPr>
          <w:p w14:paraId="22213A75" w14:textId="77777777" w:rsidR="001B44A0" w:rsidRPr="00F058CC" w:rsidRDefault="001B44A0" w:rsidP="00975059">
            <w:pPr>
              <w:widowControl w:val="0"/>
              <w:ind w:firstLine="0"/>
              <w:jc w:val="center"/>
              <w:outlineLvl w:val="9"/>
              <w:rPr>
                <w:lang w:eastAsia="en-US"/>
              </w:rPr>
            </w:pPr>
            <w:r w:rsidRPr="00F058CC">
              <w:rPr>
                <w:lang w:eastAsia="en-US"/>
              </w:rPr>
              <w:t>Przeznaczenie betonu</w:t>
            </w:r>
          </w:p>
        </w:tc>
      </w:tr>
      <w:tr w:rsidR="001B44A0" w:rsidRPr="00F058CC" w14:paraId="3DCE3803" w14:textId="77777777" w:rsidTr="00975059">
        <w:tc>
          <w:tcPr>
            <w:tcW w:w="589" w:type="dxa"/>
            <w:vMerge/>
            <w:shd w:val="clear" w:color="auto" w:fill="auto"/>
            <w:vAlign w:val="center"/>
          </w:tcPr>
          <w:p w14:paraId="0E341B16" w14:textId="77777777" w:rsidR="001B44A0" w:rsidRPr="00F058CC" w:rsidRDefault="001B44A0" w:rsidP="00975059">
            <w:pPr>
              <w:widowControl w:val="0"/>
              <w:ind w:firstLine="0"/>
              <w:jc w:val="center"/>
              <w:outlineLvl w:val="9"/>
              <w:rPr>
                <w:lang w:eastAsia="en-US"/>
              </w:rPr>
            </w:pPr>
          </w:p>
        </w:tc>
        <w:tc>
          <w:tcPr>
            <w:tcW w:w="3240" w:type="dxa"/>
            <w:vMerge/>
            <w:shd w:val="clear" w:color="auto" w:fill="auto"/>
            <w:vAlign w:val="center"/>
          </w:tcPr>
          <w:p w14:paraId="7FFFDA27" w14:textId="77777777" w:rsidR="001B44A0" w:rsidRPr="00F058CC" w:rsidRDefault="001B44A0" w:rsidP="00975059">
            <w:pPr>
              <w:widowControl w:val="0"/>
              <w:ind w:firstLine="0"/>
              <w:jc w:val="left"/>
              <w:outlineLvl w:val="9"/>
              <w:rPr>
                <w:lang w:eastAsia="en-US"/>
              </w:rPr>
            </w:pPr>
          </w:p>
        </w:tc>
        <w:tc>
          <w:tcPr>
            <w:tcW w:w="3242" w:type="dxa"/>
            <w:shd w:val="clear" w:color="auto" w:fill="auto"/>
            <w:vAlign w:val="center"/>
          </w:tcPr>
          <w:p w14:paraId="15610F18" w14:textId="77777777" w:rsidR="001B44A0" w:rsidRPr="00F058CC" w:rsidRDefault="001B44A0" w:rsidP="00975059">
            <w:pPr>
              <w:widowControl w:val="0"/>
              <w:ind w:firstLine="0"/>
              <w:jc w:val="center"/>
              <w:outlineLvl w:val="9"/>
              <w:rPr>
                <w:color w:val="auto"/>
                <w:lang w:eastAsia="en-US"/>
              </w:rPr>
            </w:pPr>
            <w:r w:rsidRPr="00F058CC">
              <w:rPr>
                <w:color w:val="auto"/>
                <w:shd w:val="clear" w:color="auto" w:fill="FFFFFF"/>
                <w:lang w:eastAsia="en-US"/>
              </w:rPr>
              <w:t>Dolna warstwa nawierzchni</w:t>
            </w:r>
          </w:p>
          <w:p w14:paraId="478CC830" w14:textId="77777777" w:rsidR="001B44A0" w:rsidRPr="00F058CC" w:rsidRDefault="001B44A0" w:rsidP="00975059">
            <w:pPr>
              <w:widowControl w:val="0"/>
              <w:ind w:firstLine="0"/>
              <w:jc w:val="center"/>
              <w:outlineLvl w:val="9"/>
              <w:rPr>
                <w:color w:val="auto"/>
                <w:shd w:val="clear" w:color="auto" w:fill="FFFFFF"/>
                <w:lang w:eastAsia="en-US"/>
              </w:rPr>
            </w:pPr>
            <w:r w:rsidRPr="00F058CC">
              <w:rPr>
                <w:color w:val="auto"/>
                <w:shd w:val="clear" w:color="auto" w:fill="FFFFFF"/>
                <w:lang w:eastAsia="en-US"/>
              </w:rPr>
              <w:t>(DWN)</w:t>
            </w:r>
          </w:p>
          <w:p w14:paraId="7EE8A350" w14:textId="77777777" w:rsidR="001B44A0" w:rsidRPr="00F058CC" w:rsidRDefault="001B44A0" w:rsidP="00975059">
            <w:pPr>
              <w:widowControl w:val="0"/>
              <w:ind w:firstLine="0"/>
              <w:jc w:val="center"/>
              <w:outlineLvl w:val="9"/>
              <w:rPr>
                <w:lang w:eastAsia="en-US"/>
              </w:rPr>
            </w:pPr>
            <w:r w:rsidRPr="00F058CC">
              <w:rPr>
                <w:color w:val="auto"/>
                <w:shd w:val="clear" w:color="auto" w:fill="FFFFFF"/>
                <w:lang w:eastAsia="en-US"/>
              </w:rPr>
              <w:t>KR5-KR7</w:t>
            </w:r>
          </w:p>
        </w:tc>
      </w:tr>
      <w:tr w:rsidR="001B44A0" w:rsidRPr="00F058CC" w14:paraId="65EAB6F0" w14:textId="77777777" w:rsidTr="00975059">
        <w:tc>
          <w:tcPr>
            <w:tcW w:w="589" w:type="dxa"/>
            <w:shd w:val="clear" w:color="auto" w:fill="auto"/>
            <w:vAlign w:val="center"/>
          </w:tcPr>
          <w:p w14:paraId="2B479FFC" w14:textId="77777777" w:rsidR="001B44A0" w:rsidRPr="00F058CC" w:rsidRDefault="001B44A0" w:rsidP="00975059">
            <w:pPr>
              <w:widowControl w:val="0"/>
              <w:ind w:firstLine="0"/>
              <w:jc w:val="center"/>
              <w:outlineLvl w:val="9"/>
              <w:rPr>
                <w:lang w:eastAsia="en-US"/>
              </w:rPr>
            </w:pPr>
            <w:r w:rsidRPr="00F058CC">
              <w:rPr>
                <w:lang w:eastAsia="en-US"/>
              </w:rPr>
              <w:t>1</w:t>
            </w:r>
          </w:p>
        </w:tc>
        <w:tc>
          <w:tcPr>
            <w:tcW w:w="3240" w:type="dxa"/>
            <w:shd w:val="clear" w:color="auto" w:fill="auto"/>
            <w:vAlign w:val="center"/>
          </w:tcPr>
          <w:p w14:paraId="75D158AA" w14:textId="77777777" w:rsidR="001B44A0" w:rsidRPr="00F058CC" w:rsidRDefault="001B44A0" w:rsidP="00975059">
            <w:pPr>
              <w:widowControl w:val="0"/>
              <w:ind w:firstLine="0"/>
              <w:jc w:val="left"/>
              <w:outlineLvl w:val="9"/>
              <w:rPr>
                <w:lang w:eastAsia="en-US"/>
              </w:rPr>
            </w:pPr>
            <w:r w:rsidRPr="00F058CC">
              <w:rPr>
                <w:lang w:eastAsia="en-US"/>
              </w:rPr>
              <w:t>2</w:t>
            </w:r>
          </w:p>
        </w:tc>
        <w:tc>
          <w:tcPr>
            <w:tcW w:w="3242" w:type="dxa"/>
            <w:shd w:val="clear" w:color="auto" w:fill="auto"/>
            <w:vAlign w:val="center"/>
          </w:tcPr>
          <w:p w14:paraId="7B4374F4" w14:textId="77777777" w:rsidR="001B44A0" w:rsidRPr="00F058CC" w:rsidRDefault="001B44A0" w:rsidP="00975059">
            <w:pPr>
              <w:widowControl w:val="0"/>
              <w:ind w:firstLine="0"/>
              <w:jc w:val="center"/>
              <w:outlineLvl w:val="9"/>
              <w:rPr>
                <w:lang w:eastAsia="en-US"/>
              </w:rPr>
            </w:pPr>
            <w:r w:rsidRPr="00F058CC">
              <w:rPr>
                <w:lang w:eastAsia="en-US"/>
              </w:rPr>
              <w:t>3</w:t>
            </w:r>
          </w:p>
        </w:tc>
      </w:tr>
      <w:tr w:rsidR="001B44A0" w:rsidRPr="00F058CC" w14:paraId="479E7951" w14:textId="77777777" w:rsidTr="00975059">
        <w:tc>
          <w:tcPr>
            <w:tcW w:w="589" w:type="dxa"/>
            <w:shd w:val="clear" w:color="auto" w:fill="auto"/>
            <w:vAlign w:val="center"/>
          </w:tcPr>
          <w:p w14:paraId="78791097" w14:textId="77777777" w:rsidR="001B44A0" w:rsidRPr="00F058CC" w:rsidRDefault="001B44A0" w:rsidP="00975059">
            <w:pPr>
              <w:widowControl w:val="0"/>
              <w:ind w:firstLine="0"/>
              <w:jc w:val="center"/>
              <w:outlineLvl w:val="9"/>
              <w:rPr>
                <w:color w:val="auto"/>
                <w:lang w:eastAsia="en-US"/>
              </w:rPr>
            </w:pPr>
            <w:r w:rsidRPr="00F058CC">
              <w:rPr>
                <w:color w:val="auto"/>
                <w:lang w:eastAsia="en-US"/>
              </w:rPr>
              <w:t>1</w:t>
            </w:r>
          </w:p>
        </w:tc>
        <w:tc>
          <w:tcPr>
            <w:tcW w:w="3240" w:type="dxa"/>
            <w:shd w:val="clear" w:color="auto" w:fill="auto"/>
            <w:vAlign w:val="bottom"/>
          </w:tcPr>
          <w:p w14:paraId="577E7747" w14:textId="23AE1950" w:rsidR="001B44A0" w:rsidRPr="00F058CC" w:rsidRDefault="001B44A0" w:rsidP="00975059">
            <w:pPr>
              <w:widowControl w:val="0"/>
              <w:ind w:firstLine="0"/>
              <w:jc w:val="left"/>
              <w:outlineLvl w:val="9"/>
              <w:rPr>
                <w:color w:val="auto"/>
                <w:lang w:eastAsia="en-US"/>
              </w:rPr>
            </w:pPr>
            <w:r w:rsidRPr="00F058CC">
              <w:rPr>
                <w:color w:val="auto"/>
                <w:shd w:val="clear" w:color="auto" w:fill="FFFFFF"/>
                <w:lang w:eastAsia="en-US"/>
              </w:rPr>
              <w:t>Skład chemiczny -uproszczony opis petrograficzny wg PN-EN 932-3</w:t>
            </w:r>
            <w:r w:rsidR="00646B02">
              <w:rPr>
                <w:rFonts w:eastAsia="Verdana"/>
                <w:color w:val="auto"/>
                <w:lang w:bidi="pl-PL"/>
              </w:rPr>
              <w:t xml:space="preserve"> lub równoważnej</w:t>
            </w:r>
          </w:p>
        </w:tc>
        <w:tc>
          <w:tcPr>
            <w:tcW w:w="3242" w:type="dxa"/>
            <w:shd w:val="clear" w:color="auto" w:fill="auto"/>
            <w:vAlign w:val="center"/>
          </w:tcPr>
          <w:p w14:paraId="29B2B38A"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Deklarowany przez producenta</w:t>
            </w:r>
          </w:p>
        </w:tc>
      </w:tr>
      <w:tr w:rsidR="001B44A0" w:rsidRPr="00F058CC" w14:paraId="46F1A590" w14:textId="77777777" w:rsidTr="00975059">
        <w:tc>
          <w:tcPr>
            <w:tcW w:w="589" w:type="dxa"/>
            <w:shd w:val="clear" w:color="auto" w:fill="auto"/>
            <w:vAlign w:val="center"/>
          </w:tcPr>
          <w:p w14:paraId="25A0FD82" w14:textId="77777777" w:rsidR="001B44A0" w:rsidRPr="00F058CC" w:rsidRDefault="001B44A0" w:rsidP="00975059">
            <w:pPr>
              <w:widowControl w:val="0"/>
              <w:ind w:firstLine="0"/>
              <w:jc w:val="center"/>
              <w:outlineLvl w:val="9"/>
              <w:rPr>
                <w:color w:val="auto"/>
                <w:lang w:eastAsia="en-US"/>
              </w:rPr>
            </w:pPr>
            <w:r w:rsidRPr="00F058CC">
              <w:rPr>
                <w:color w:val="auto"/>
                <w:lang w:eastAsia="en-US"/>
              </w:rPr>
              <w:t>2</w:t>
            </w:r>
          </w:p>
        </w:tc>
        <w:tc>
          <w:tcPr>
            <w:tcW w:w="3240" w:type="dxa"/>
            <w:shd w:val="clear" w:color="auto" w:fill="auto"/>
            <w:vAlign w:val="bottom"/>
          </w:tcPr>
          <w:p w14:paraId="2C2A18FA"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 xml:space="preserve">Gęstość ziaren </w:t>
            </w:r>
          </w:p>
          <w:p w14:paraId="660D03DD" w14:textId="38DEB1FF" w:rsidR="001B44A0" w:rsidRPr="00F058CC" w:rsidRDefault="001B44A0" w:rsidP="00975059">
            <w:pPr>
              <w:widowControl w:val="0"/>
              <w:ind w:firstLine="0"/>
              <w:jc w:val="left"/>
              <w:outlineLvl w:val="9"/>
              <w:rPr>
                <w:color w:val="auto"/>
                <w:lang w:eastAsia="en-US"/>
              </w:rPr>
            </w:pPr>
            <w:r w:rsidRPr="00F058CC">
              <w:rPr>
                <w:color w:val="auto"/>
                <w:shd w:val="clear" w:color="auto" w:fill="FFFFFF"/>
                <w:lang w:eastAsia="en-US"/>
              </w:rPr>
              <w:t>wg PN-EN 1097-6, rozdział 7,8 lub 9</w:t>
            </w:r>
            <w:r w:rsidR="00646B02">
              <w:rPr>
                <w:rFonts w:eastAsia="Verdana"/>
                <w:color w:val="auto"/>
                <w:lang w:bidi="pl-PL"/>
              </w:rPr>
              <w:t xml:space="preserve"> lub równoważnej</w:t>
            </w:r>
          </w:p>
        </w:tc>
        <w:tc>
          <w:tcPr>
            <w:tcW w:w="3242" w:type="dxa"/>
            <w:shd w:val="clear" w:color="auto" w:fill="auto"/>
            <w:vAlign w:val="center"/>
          </w:tcPr>
          <w:p w14:paraId="1C5A1559"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Deklarowana przez producenta</w:t>
            </w:r>
          </w:p>
        </w:tc>
      </w:tr>
      <w:tr w:rsidR="001B44A0" w:rsidRPr="00F058CC" w14:paraId="6042CF30" w14:textId="77777777" w:rsidTr="00975059">
        <w:tc>
          <w:tcPr>
            <w:tcW w:w="589" w:type="dxa"/>
            <w:shd w:val="clear" w:color="auto" w:fill="auto"/>
            <w:vAlign w:val="center"/>
          </w:tcPr>
          <w:p w14:paraId="3F6961ED" w14:textId="77777777" w:rsidR="001B44A0" w:rsidRPr="00F058CC" w:rsidRDefault="001B44A0" w:rsidP="00975059">
            <w:pPr>
              <w:widowControl w:val="0"/>
              <w:ind w:firstLine="0"/>
              <w:jc w:val="center"/>
              <w:outlineLvl w:val="9"/>
              <w:rPr>
                <w:color w:val="auto"/>
                <w:lang w:eastAsia="en-US"/>
              </w:rPr>
            </w:pPr>
            <w:r w:rsidRPr="00F058CC">
              <w:rPr>
                <w:color w:val="auto"/>
                <w:lang w:eastAsia="en-US"/>
              </w:rPr>
              <w:t>3</w:t>
            </w:r>
          </w:p>
        </w:tc>
        <w:tc>
          <w:tcPr>
            <w:tcW w:w="3240" w:type="dxa"/>
            <w:shd w:val="clear" w:color="auto" w:fill="auto"/>
          </w:tcPr>
          <w:p w14:paraId="48DE880E"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 xml:space="preserve">Gęstość nasypowa </w:t>
            </w:r>
          </w:p>
          <w:p w14:paraId="1C165B74" w14:textId="690DEAB3" w:rsidR="001B44A0" w:rsidRPr="00F058CC" w:rsidRDefault="001B44A0" w:rsidP="00975059">
            <w:pPr>
              <w:widowControl w:val="0"/>
              <w:ind w:firstLine="0"/>
              <w:jc w:val="left"/>
              <w:outlineLvl w:val="9"/>
              <w:rPr>
                <w:color w:val="auto"/>
                <w:lang w:eastAsia="en-US"/>
              </w:rPr>
            </w:pPr>
            <w:r w:rsidRPr="00F058CC">
              <w:rPr>
                <w:color w:val="auto"/>
                <w:shd w:val="clear" w:color="auto" w:fill="FFFFFF"/>
                <w:lang w:eastAsia="en-US"/>
              </w:rPr>
              <w:t>wg PN-EN 1097-3</w:t>
            </w:r>
            <w:r w:rsidR="00646B02">
              <w:rPr>
                <w:rFonts w:eastAsia="Verdana"/>
                <w:color w:val="auto"/>
                <w:lang w:bidi="pl-PL"/>
              </w:rPr>
              <w:t xml:space="preserve"> lub równoważnej</w:t>
            </w:r>
          </w:p>
        </w:tc>
        <w:tc>
          <w:tcPr>
            <w:tcW w:w="3242" w:type="dxa"/>
            <w:shd w:val="clear" w:color="auto" w:fill="auto"/>
            <w:vAlign w:val="bottom"/>
          </w:tcPr>
          <w:p w14:paraId="20BF26DE"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Deklarowana przez producenta</w:t>
            </w:r>
          </w:p>
        </w:tc>
      </w:tr>
      <w:tr w:rsidR="001B44A0" w:rsidRPr="00F058CC" w14:paraId="634F5417" w14:textId="77777777" w:rsidTr="00975059">
        <w:trPr>
          <w:trHeight w:val="760"/>
        </w:trPr>
        <w:tc>
          <w:tcPr>
            <w:tcW w:w="589" w:type="dxa"/>
            <w:shd w:val="clear" w:color="auto" w:fill="auto"/>
            <w:vAlign w:val="center"/>
          </w:tcPr>
          <w:p w14:paraId="7E135BA5" w14:textId="77777777" w:rsidR="001B44A0" w:rsidRPr="00F058CC" w:rsidRDefault="001B44A0" w:rsidP="00975059">
            <w:pPr>
              <w:widowControl w:val="0"/>
              <w:ind w:firstLine="0"/>
              <w:jc w:val="center"/>
              <w:outlineLvl w:val="9"/>
              <w:rPr>
                <w:lang w:eastAsia="en-US"/>
              </w:rPr>
            </w:pPr>
            <w:r w:rsidRPr="00F058CC">
              <w:rPr>
                <w:lang w:eastAsia="en-US"/>
              </w:rPr>
              <w:t>4</w:t>
            </w:r>
          </w:p>
        </w:tc>
        <w:tc>
          <w:tcPr>
            <w:tcW w:w="3240" w:type="dxa"/>
            <w:shd w:val="clear" w:color="auto" w:fill="auto"/>
            <w:vAlign w:val="center"/>
          </w:tcPr>
          <w:p w14:paraId="47AFC8C5" w14:textId="55F1D0A8"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Uziarnienie wg PN-EN 933-1</w:t>
            </w:r>
            <w:r w:rsidR="00646B02">
              <w:rPr>
                <w:rFonts w:eastAsia="Verdana"/>
                <w:color w:val="auto"/>
                <w:lang w:bidi="pl-PL"/>
              </w:rPr>
              <w:t xml:space="preserve"> lub równoważnej</w:t>
            </w:r>
            <w:r w:rsidRPr="00F058CC">
              <w:rPr>
                <w:color w:val="auto"/>
                <w:shd w:val="clear" w:color="auto" w:fill="FFFFFF"/>
                <w:lang w:eastAsia="en-US"/>
              </w:rPr>
              <w:t>,</w:t>
            </w:r>
          </w:p>
          <w:p w14:paraId="3DB602E9"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 xml:space="preserve"> kategoria:</w:t>
            </w:r>
          </w:p>
        </w:tc>
        <w:tc>
          <w:tcPr>
            <w:tcW w:w="3242" w:type="dxa"/>
            <w:shd w:val="clear" w:color="auto" w:fill="auto"/>
            <w:vAlign w:val="center"/>
          </w:tcPr>
          <w:p w14:paraId="0A9A7A37" w14:textId="77777777" w:rsidR="001B44A0" w:rsidRPr="00F058CC" w:rsidRDefault="001B44A0" w:rsidP="00975059">
            <w:pPr>
              <w:widowControl w:val="0"/>
              <w:ind w:firstLine="0"/>
              <w:jc w:val="left"/>
              <w:outlineLvl w:val="9"/>
              <w:rPr>
                <w:color w:val="auto"/>
                <w:shd w:val="clear" w:color="auto" w:fill="FFFFFF"/>
                <w:lang w:eastAsia="en-US"/>
              </w:rPr>
            </w:pPr>
            <w:r w:rsidRPr="00F058CC">
              <w:rPr>
                <w:smallCaps/>
                <w:color w:val="auto"/>
                <w:shd w:val="clear" w:color="auto" w:fill="FFFFFF"/>
                <w:lang w:eastAsia="en-US"/>
              </w:rPr>
              <w:t>Gf85</w:t>
            </w:r>
          </w:p>
        </w:tc>
      </w:tr>
      <w:tr w:rsidR="001B44A0" w:rsidRPr="00F058CC" w14:paraId="78CC1800" w14:textId="77777777" w:rsidTr="00975059">
        <w:tc>
          <w:tcPr>
            <w:tcW w:w="589" w:type="dxa"/>
            <w:shd w:val="clear" w:color="auto" w:fill="auto"/>
            <w:vAlign w:val="center"/>
          </w:tcPr>
          <w:p w14:paraId="7559D476" w14:textId="77777777" w:rsidR="001B44A0" w:rsidRPr="00F058CC" w:rsidRDefault="001B44A0" w:rsidP="00975059">
            <w:pPr>
              <w:widowControl w:val="0"/>
              <w:ind w:firstLine="0"/>
              <w:jc w:val="center"/>
              <w:outlineLvl w:val="9"/>
              <w:rPr>
                <w:lang w:eastAsia="en-US"/>
              </w:rPr>
            </w:pPr>
            <w:r w:rsidRPr="00F058CC">
              <w:rPr>
                <w:lang w:eastAsia="en-US"/>
              </w:rPr>
              <w:t>5</w:t>
            </w:r>
          </w:p>
        </w:tc>
        <w:tc>
          <w:tcPr>
            <w:tcW w:w="3240" w:type="dxa"/>
            <w:shd w:val="clear" w:color="auto" w:fill="auto"/>
            <w:vAlign w:val="bottom"/>
          </w:tcPr>
          <w:p w14:paraId="1238B878" w14:textId="525F4BDE" w:rsidR="001B44A0" w:rsidRPr="00F058CC" w:rsidRDefault="001B44A0" w:rsidP="00975059">
            <w:pPr>
              <w:widowControl w:val="0"/>
              <w:ind w:firstLine="0"/>
              <w:jc w:val="left"/>
              <w:outlineLvl w:val="9"/>
              <w:rPr>
                <w:color w:val="auto"/>
                <w:lang w:eastAsia="en-US"/>
              </w:rPr>
            </w:pPr>
            <w:r w:rsidRPr="00F058CC">
              <w:rPr>
                <w:color w:val="auto"/>
                <w:shd w:val="clear" w:color="auto" w:fill="FFFFFF"/>
                <w:lang w:eastAsia="en-US"/>
              </w:rPr>
              <w:t>Zawartość pyłu wg PN- EN 933-1</w:t>
            </w:r>
            <w:r w:rsidR="00646B02">
              <w:rPr>
                <w:rFonts w:eastAsia="Verdana"/>
                <w:color w:val="auto"/>
                <w:lang w:bidi="pl-PL"/>
              </w:rPr>
              <w:t xml:space="preserve"> lub równoważnej</w:t>
            </w:r>
            <w:r w:rsidRPr="00F058CC">
              <w:rPr>
                <w:color w:val="auto"/>
                <w:shd w:val="clear" w:color="auto" w:fill="FFFFFF"/>
                <w:lang w:eastAsia="en-US"/>
              </w:rPr>
              <w:t>; kategoria nie wyższa niż:</w:t>
            </w:r>
          </w:p>
        </w:tc>
        <w:tc>
          <w:tcPr>
            <w:tcW w:w="3242" w:type="dxa"/>
            <w:shd w:val="clear" w:color="auto" w:fill="auto"/>
            <w:vAlign w:val="center"/>
          </w:tcPr>
          <w:p w14:paraId="250981FA"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f3</w:t>
            </w:r>
          </w:p>
        </w:tc>
      </w:tr>
      <w:tr w:rsidR="001B44A0" w:rsidRPr="00F058CC" w14:paraId="39B7DCEC" w14:textId="77777777" w:rsidTr="00975059">
        <w:tc>
          <w:tcPr>
            <w:tcW w:w="589" w:type="dxa"/>
            <w:shd w:val="clear" w:color="auto" w:fill="auto"/>
            <w:vAlign w:val="center"/>
          </w:tcPr>
          <w:p w14:paraId="48C1C371" w14:textId="77777777" w:rsidR="001B44A0" w:rsidRPr="00F058CC" w:rsidRDefault="001B44A0" w:rsidP="00975059">
            <w:pPr>
              <w:widowControl w:val="0"/>
              <w:ind w:firstLine="0"/>
              <w:jc w:val="center"/>
              <w:outlineLvl w:val="9"/>
              <w:rPr>
                <w:lang w:eastAsia="en-US"/>
              </w:rPr>
            </w:pPr>
            <w:r w:rsidRPr="00F058CC">
              <w:rPr>
                <w:lang w:eastAsia="en-US"/>
              </w:rPr>
              <w:t>6</w:t>
            </w:r>
          </w:p>
        </w:tc>
        <w:tc>
          <w:tcPr>
            <w:tcW w:w="3240" w:type="dxa"/>
            <w:shd w:val="clear" w:color="auto" w:fill="auto"/>
            <w:vAlign w:val="bottom"/>
          </w:tcPr>
          <w:p w14:paraId="4C73A13D" w14:textId="2CEE6163"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Reaktywność alkaliczno krzemionkowa wg PN-B-06714-46</w:t>
            </w:r>
            <w:r w:rsidR="00646B02">
              <w:rPr>
                <w:rFonts w:eastAsia="Verdana"/>
                <w:color w:val="auto"/>
                <w:lang w:bidi="pl-PL"/>
              </w:rPr>
              <w:t xml:space="preserve"> lub równoważnej</w:t>
            </w:r>
            <w:r w:rsidRPr="00F058CC">
              <w:rPr>
                <w:color w:val="auto"/>
                <w:shd w:val="clear" w:color="auto" w:fill="FFFFFF"/>
                <w:lang w:eastAsia="en-US"/>
              </w:rPr>
              <w:t>, stopień potencjalnej reaktywności:</w:t>
            </w:r>
          </w:p>
        </w:tc>
        <w:tc>
          <w:tcPr>
            <w:tcW w:w="3242" w:type="dxa"/>
            <w:shd w:val="clear" w:color="auto" w:fill="auto"/>
            <w:vAlign w:val="center"/>
          </w:tcPr>
          <w:p w14:paraId="0AFD7D2D"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Stopień potencjalnej reaktywności „O"</w:t>
            </w:r>
            <w:r w:rsidRPr="00F058CC">
              <w:rPr>
                <w:i/>
                <w:iCs/>
                <w:vertAlign w:val="superscript"/>
                <w:lang w:eastAsia="en-US"/>
              </w:rPr>
              <w:t>1</w:t>
            </w:r>
          </w:p>
        </w:tc>
      </w:tr>
      <w:tr w:rsidR="001B44A0" w:rsidRPr="00F058CC" w14:paraId="7DF0684A" w14:textId="77777777" w:rsidTr="00975059">
        <w:tc>
          <w:tcPr>
            <w:tcW w:w="589" w:type="dxa"/>
            <w:shd w:val="clear" w:color="auto" w:fill="auto"/>
            <w:vAlign w:val="center"/>
          </w:tcPr>
          <w:p w14:paraId="5DA31EB4" w14:textId="77777777" w:rsidR="001B44A0" w:rsidRPr="00F058CC" w:rsidRDefault="001B44A0" w:rsidP="00975059">
            <w:pPr>
              <w:widowControl w:val="0"/>
              <w:ind w:firstLine="0"/>
              <w:jc w:val="center"/>
              <w:outlineLvl w:val="9"/>
              <w:rPr>
                <w:lang w:eastAsia="en-US"/>
              </w:rPr>
            </w:pPr>
            <w:r w:rsidRPr="00F058CC">
              <w:rPr>
                <w:lang w:eastAsia="en-US"/>
              </w:rPr>
              <w:t>7</w:t>
            </w:r>
          </w:p>
        </w:tc>
        <w:tc>
          <w:tcPr>
            <w:tcW w:w="3240" w:type="dxa"/>
            <w:shd w:val="clear" w:color="auto" w:fill="auto"/>
            <w:vAlign w:val="bottom"/>
          </w:tcPr>
          <w:p w14:paraId="55DDB87B" w14:textId="501ACF5B"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Zanieczyszczenia lekkie wg PN-EN 1744-1 p.14.2</w:t>
            </w:r>
            <w:r w:rsidR="00646B02">
              <w:rPr>
                <w:rFonts w:eastAsia="Verdana"/>
                <w:color w:val="auto"/>
                <w:lang w:bidi="pl-PL"/>
              </w:rPr>
              <w:t xml:space="preserve"> lub równoważnej</w:t>
            </w:r>
            <w:r w:rsidRPr="00F058CC">
              <w:rPr>
                <w:color w:val="auto"/>
                <w:shd w:val="clear" w:color="auto" w:fill="FFFFFF"/>
                <w:lang w:eastAsia="en-US"/>
              </w:rPr>
              <w:t>, wartość nie wyższa niż w %:</w:t>
            </w:r>
          </w:p>
        </w:tc>
        <w:tc>
          <w:tcPr>
            <w:tcW w:w="3242" w:type="dxa"/>
            <w:shd w:val="clear" w:color="auto" w:fill="auto"/>
            <w:vAlign w:val="center"/>
          </w:tcPr>
          <w:p w14:paraId="35FB1F66"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0,5</w:t>
            </w:r>
          </w:p>
        </w:tc>
      </w:tr>
      <w:tr w:rsidR="001B44A0" w:rsidRPr="00F058CC" w14:paraId="025E6166" w14:textId="77777777" w:rsidTr="00975059">
        <w:tc>
          <w:tcPr>
            <w:tcW w:w="589" w:type="dxa"/>
            <w:shd w:val="clear" w:color="auto" w:fill="auto"/>
            <w:vAlign w:val="center"/>
          </w:tcPr>
          <w:p w14:paraId="0ADDCFBA" w14:textId="77777777" w:rsidR="001B44A0" w:rsidRPr="00F058CC" w:rsidRDefault="001B44A0" w:rsidP="00975059">
            <w:pPr>
              <w:widowControl w:val="0"/>
              <w:ind w:firstLine="0"/>
              <w:jc w:val="center"/>
              <w:outlineLvl w:val="9"/>
              <w:rPr>
                <w:lang w:eastAsia="en-US"/>
              </w:rPr>
            </w:pPr>
            <w:r w:rsidRPr="00F058CC">
              <w:rPr>
                <w:lang w:eastAsia="en-US"/>
              </w:rPr>
              <w:t>8</w:t>
            </w:r>
          </w:p>
        </w:tc>
        <w:tc>
          <w:tcPr>
            <w:tcW w:w="3240" w:type="dxa"/>
            <w:shd w:val="clear" w:color="auto" w:fill="auto"/>
            <w:vAlign w:val="bottom"/>
          </w:tcPr>
          <w:p w14:paraId="7A76DB53" w14:textId="2F91BF56"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Zawartość substancji organicznych wg 1744-1 p.15</w:t>
            </w:r>
            <w:r w:rsidR="00646B02">
              <w:rPr>
                <w:rFonts w:eastAsia="Verdana"/>
                <w:color w:val="auto"/>
                <w:lang w:bidi="pl-PL"/>
              </w:rPr>
              <w:t xml:space="preserve"> lub równoważnej</w:t>
            </w:r>
          </w:p>
        </w:tc>
        <w:tc>
          <w:tcPr>
            <w:tcW w:w="3242" w:type="dxa"/>
            <w:shd w:val="clear" w:color="auto" w:fill="auto"/>
            <w:vAlign w:val="center"/>
          </w:tcPr>
          <w:p w14:paraId="3CC8E74E"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Barwa nie ciemniejsza od wzorcowej</w:t>
            </w:r>
          </w:p>
        </w:tc>
      </w:tr>
      <w:tr w:rsidR="001B44A0" w:rsidRPr="00F058CC" w14:paraId="324B7252" w14:textId="77777777" w:rsidTr="00975059">
        <w:tc>
          <w:tcPr>
            <w:tcW w:w="589" w:type="dxa"/>
            <w:shd w:val="clear" w:color="auto" w:fill="auto"/>
            <w:vAlign w:val="center"/>
          </w:tcPr>
          <w:p w14:paraId="79CB3329" w14:textId="77777777" w:rsidR="001B44A0" w:rsidRPr="00F058CC" w:rsidRDefault="001B44A0" w:rsidP="00975059">
            <w:pPr>
              <w:widowControl w:val="0"/>
              <w:ind w:firstLine="0"/>
              <w:jc w:val="center"/>
              <w:outlineLvl w:val="9"/>
              <w:rPr>
                <w:lang w:eastAsia="en-US"/>
              </w:rPr>
            </w:pPr>
            <w:r w:rsidRPr="00F058CC">
              <w:rPr>
                <w:lang w:eastAsia="en-US"/>
              </w:rPr>
              <w:t>9</w:t>
            </w:r>
          </w:p>
        </w:tc>
        <w:tc>
          <w:tcPr>
            <w:tcW w:w="3240" w:type="dxa"/>
            <w:shd w:val="clear" w:color="auto" w:fill="auto"/>
          </w:tcPr>
          <w:p w14:paraId="03769314" w14:textId="0566019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Zawartość siarki całkowitej wg PN-EN 1744-1, rozdz. 11</w:t>
            </w:r>
            <w:r w:rsidR="00646B02">
              <w:rPr>
                <w:rFonts w:eastAsia="Verdana"/>
                <w:color w:val="auto"/>
                <w:lang w:bidi="pl-PL"/>
              </w:rPr>
              <w:t xml:space="preserve"> lub równoważnej</w:t>
            </w:r>
            <w:r w:rsidRPr="00F058CC">
              <w:rPr>
                <w:color w:val="auto"/>
                <w:shd w:val="clear" w:color="auto" w:fill="FFFFFF"/>
                <w:lang w:eastAsia="en-US"/>
              </w:rPr>
              <w:t>; wartość nie wyższa niż w %</w:t>
            </w:r>
          </w:p>
        </w:tc>
        <w:tc>
          <w:tcPr>
            <w:tcW w:w="3242" w:type="dxa"/>
            <w:shd w:val="clear" w:color="auto" w:fill="auto"/>
            <w:vAlign w:val="center"/>
          </w:tcPr>
          <w:p w14:paraId="76F50EF3" w14:textId="77777777" w:rsidR="001B44A0" w:rsidRPr="00F058CC" w:rsidRDefault="001B44A0" w:rsidP="00975059">
            <w:pPr>
              <w:widowControl w:val="0"/>
              <w:ind w:firstLine="0"/>
              <w:jc w:val="left"/>
              <w:outlineLvl w:val="9"/>
              <w:rPr>
                <w:color w:val="auto"/>
                <w:shd w:val="clear" w:color="auto" w:fill="FFFFFF"/>
                <w:lang w:eastAsia="en-US"/>
              </w:rPr>
            </w:pPr>
            <w:r w:rsidRPr="00F058CC">
              <w:rPr>
                <w:color w:val="auto"/>
                <w:shd w:val="clear" w:color="auto" w:fill="FFFFFF"/>
                <w:lang w:eastAsia="en-US"/>
              </w:rPr>
              <w:t>1%</w:t>
            </w:r>
          </w:p>
        </w:tc>
      </w:tr>
    </w:tbl>
    <w:p w14:paraId="136D78F3" w14:textId="6937C17B" w:rsidR="001B44A0" w:rsidRPr="00F058CC" w:rsidRDefault="001B44A0" w:rsidP="001B44A0">
      <w:pPr>
        <w:widowControl w:val="0"/>
        <w:spacing w:before="240" w:after="198" w:line="210" w:lineRule="exact"/>
        <w:ind w:left="140" w:firstLine="0"/>
        <w:outlineLvl w:val="9"/>
        <w:rPr>
          <w:i/>
          <w:iCs/>
        </w:rPr>
      </w:pPr>
      <w:r w:rsidRPr="00F058CC">
        <w:rPr>
          <w:rFonts w:ascii="Calibri" w:hAnsi="Calibri"/>
          <w:color w:val="auto"/>
          <w:vertAlign w:val="superscript"/>
        </w:rPr>
        <w:t>1)</w:t>
      </w:r>
      <w:r w:rsidRPr="00F058CC">
        <w:t xml:space="preserve"> </w:t>
      </w:r>
      <w:r w:rsidRPr="00F058CC">
        <w:rPr>
          <w:i/>
          <w:iCs/>
        </w:rPr>
        <w:t>W przypadku stwierdzenia, że badane kruszywo odpowiada 1 stopniowi potencjalnej</w:t>
      </w:r>
      <w:r w:rsidRPr="00F058CC">
        <w:rPr>
          <w:i/>
          <w:iCs/>
        </w:rPr>
        <w:br/>
        <w:t>reaktywności alkalicznej należy wykonać badanie dodatkowe zgodnie z PN-B-06714-34</w:t>
      </w:r>
      <w:r w:rsidR="00646B02">
        <w:rPr>
          <w:rFonts w:eastAsia="Verdana"/>
          <w:color w:val="auto"/>
          <w:lang w:bidi="pl-PL"/>
        </w:rPr>
        <w:t xml:space="preserve"> lub równoważn</w:t>
      </w:r>
      <w:r w:rsidR="00646B02">
        <w:rPr>
          <w:rFonts w:eastAsia="Verdana"/>
          <w:color w:val="auto"/>
          <w:lang w:bidi="pl-PL"/>
        </w:rPr>
        <w:t>ą</w:t>
      </w:r>
      <w:r w:rsidRPr="00F058CC">
        <w:rPr>
          <w:i/>
          <w:iCs/>
        </w:rPr>
        <w:t>; dopuszczenie do zastosowania przy spełnieniu wymagania: reaktywność alkaliczna z</w:t>
      </w:r>
      <w:r w:rsidRPr="00F058CC">
        <w:rPr>
          <w:i/>
          <w:iCs/>
        </w:rPr>
        <w:br/>
        <w:t>cementem nie wywołująca zwiększenia wymiarów liniowych większych niż 0,1 %.</w:t>
      </w:r>
    </w:p>
    <w:p w14:paraId="69C5CEDA" w14:textId="77777777" w:rsidR="001B44A0" w:rsidRPr="00F058CC" w:rsidRDefault="001B44A0" w:rsidP="001B44A0">
      <w:pPr>
        <w:widowControl w:val="0"/>
        <w:spacing w:before="240" w:after="198" w:line="210" w:lineRule="exact"/>
        <w:ind w:left="140" w:firstLine="0"/>
        <w:outlineLvl w:val="9"/>
        <w:rPr>
          <w:i/>
          <w:iCs/>
        </w:rPr>
      </w:pPr>
    </w:p>
    <w:p w14:paraId="649D7376" w14:textId="77777777" w:rsidR="001B44A0" w:rsidRPr="00F058CC" w:rsidRDefault="001B44A0" w:rsidP="001B44A0">
      <w:pPr>
        <w:numPr>
          <w:ilvl w:val="1"/>
          <w:numId w:val="10"/>
        </w:numPr>
        <w:spacing w:before="240" w:after="120"/>
        <w:outlineLvl w:val="1"/>
        <w:rPr>
          <w:b/>
        </w:rPr>
      </w:pPr>
      <w:r w:rsidRPr="00F058CC">
        <w:rPr>
          <w:b/>
        </w:rPr>
        <w:t>Woda</w:t>
      </w:r>
    </w:p>
    <w:p w14:paraId="07634FC9" w14:textId="57A3A458" w:rsidR="001B44A0" w:rsidRPr="00F058CC" w:rsidRDefault="001B44A0" w:rsidP="001B44A0">
      <w:r w:rsidRPr="00F058CC">
        <w:t>Do wytwarzania mieszanki betonowej jak i do pielęgnacji wykonanej podbudowy należy stosować wodę odpowiadającą wymaganiom normy PN-B-32250:1988 [18]</w:t>
      </w:r>
      <w:r w:rsidR="00646B02">
        <w:rPr>
          <w:rFonts w:eastAsia="Verdana"/>
          <w:color w:val="auto"/>
          <w:lang w:bidi="pl-PL"/>
        </w:rPr>
        <w:t xml:space="preserve"> lub równoważnej</w:t>
      </w:r>
      <w:r w:rsidRPr="00F058CC">
        <w:t>. Bez badań laboratoryjnych można stosować wodociągową wodę pitną.</w:t>
      </w:r>
    </w:p>
    <w:p w14:paraId="07F8844D" w14:textId="77777777" w:rsidR="001B44A0" w:rsidRPr="00F058CC" w:rsidRDefault="001B44A0" w:rsidP="001B44A0">
      <w:pPr>
        <w:numPr>
          <w:ilvl w:val="1"/>
          <w:numId w:val="10"/>
        </w:numPr>
        <w:spacing w:before="240" w:after="120"/>
        <w:outlineLvl w:val="1"/>
        <w:rPr>
          <w:b/>
        </w:rPr>
      </w:pPr>
      <w:r w:rsidRPr="00F058CC">
        <w:rPr>
          <w:b/>
        </w:rPr>
        <w:t>Domieszki do betonu</w:t>
      </w:r>
    </w:p>
    <w:p w14:paraId="63F82CE0" w14:textId="77777777" w:rsidR="001B44A0" w:rsidRPr="00F058CC" w:rsidRDefault="001B44A0" w:rsidP="001B44A0">
      <w:r w:rsidRPr="00F058CC">
        <w:t>W celu zmiany warunków wiązania i twardnienia, poprawy właściwości betonu  i mieszanki betonowej oraz ograniczenia zawartości cementu mogą być stosowane domieszki według PN-EN 934-2:1999 [9]. Przy wyborze domieszki należy uwzględnić jej zgodność z cementem. Zaleca się wykonać badanie zgodności w laboratorium oraz sprawdzić na odcinku próbnym.</w:t>
      </w:r>
    </w:p>
    <w:p w14:paraId="42DE8257" w14:textId="77777777" w:rsidR="001B44A0" w:rsidRPr="00F058CC" w:rsidRDefault="001B44A0" w:rsidP="001B44A0">
      <w:pPr>
        <w:numPr>
          <w:ilvl w:val="1"/>
          <w:numId w:val="10"/>
        </w:numPr>
        <w:spacing w:before="240" w:after="120"/>
        <w:outlineLvl w:val="1"/>
        <w:rPr>
          <w:b/>
        </w:rPr>
      </w:pPr>
      <w:r w:rsidRPr="00F058CC">
        <w:rPr>
          <w:b/>
        </w:rPr>
        <w:t>Zalewa drogowa lub wkładki uszczelniające w szczelinach</w:t>
      </w:r>
    </w:p>
    <w:p w14:paraId="6D3B0BD5" w14:textId="77777777" w:rsidR="001B44A0" w:rsidRPr="00F058CC" w:rsidRDefault="001B44A0" w:rsidP="001B44A0">
      <w:r w:rsidRPr="00F058CC">
        <w:t xml:space="preserve">Do wypełnienia szczelin w podbudowie betonowej należy stosować specjalne masy zalewowe, wbudowywane na gorąco lub na zimno, względnie wkładki uszczelniające, posiadające aprobatę techniczną </w:t>
      </w:r>
      <w:proofErr w:type="spellStart"/>
      <w:r w:rsidRPr="00F058CC">
        <w:t>IBDiM</w:t>
      </w:r>
      <w:proofErr w:type="spellEnd"/>
      <w:r w:rsidRPr="00F058CC">
        <w:t>.</w:t>
      </w:r>
    </w:p>
    <w:p w14:paraId="0D41EE7B" w14:textId="77777777" w:rsidR="001B44A0" w:rsidRPr="00F058CC" w:rsidRDefault="001B44A0" w:rsidP="001B44A0">
      <w:pPr>
        <w:numPr>
          <w:ilvl w:val="1"/>
          <w:numId w:val="10"/>
        </w:numPr>
        <w:spacing w:before="240" w:after="120"/>
        <w:outlineLvl w:val="1"/>
        <w:rPr>
          <w:b/>
        </w:rPr>
      </w:pPr>
      <w:r w:rsidRPr="00F058CC">
        <w:rPr>
          <w:b/>
        </w:rPr>
        <w:t>Materiały do pielęgnacji podbudowy z betonu</w:t>
      </w:r>
    </w:p>
    <w:p w14:paraId="3566A127" w14:textId="77777777" w:rsidR="001B44A0" w:rsidRPr="00F058CC" w:rsidRDefault="001B44A0" w:rsidP="001B44A0">
      <w:r w:rsidRPr="00F058CC">
        <w:t>Do pielęgnacji podbudowy z betonu mogą być stosowane:</w:t>
      </w:r>
    </w:p>
    <w:p w14:paraId="3D411F0C" w14:textId="77777777" w:rsidR="001B44A0" w:rsidRPr="00F058CC" w:rsidRDefault="001B44A0" w:rsidP="001B44A0">
      <w:pPr>
        <w:numPr>
          <w:ilvl w:val="0"/>
          <w:numId w:val="1"/>
        </w:numPr>
        <w:ind w:left="1429"/>
      </w:pPr>
      <w:r w:rsidRPr="00F058CC">
        <w:t>preparaty pielęgnacyjne posiadające aprobatę techniczną,</w:t>
      </w:r>
    </w:p>
    <w:p w14:paraId="0650ECF3" w14:textId="77777777" w:rsidR="001B44A0" w:rsidRPr="00F058CC" w:rsidRDefault="001B44A0" w:rsidP="001B44A0">
      <w:pPr>
        <w:numPr>
          <w:ilvl w:val="0"/>
          <w:numId w:val="1"/>
        </w:numPr>
        <w:ind w:left="1429"/>
      </w:pPr>
      <w:r w:rsidRPr="00F058CC">
        <w:t>folie z tworzyw sztucznych,</w:t>
      </w:r>
    </w:p>
    <w:p w14:paraId="699ED4BB" w14:textId="3BE4A11B" w:rsidR="001B44A0" w:rsidRPr="00F058CC" w:rsidRDefault="001B44A0" w:rsidP="001B44A0">
      <w:pPr>
        <w:numPr>
          <w:ilvl w:val="0"/>
          <w:numId w:val="1"/>
        </w:numPr>
        <w:ind w:left="1429"/>
      </w:pPr>
      <w:r w:rsidRPr="00F058CC">
        <w:t>włókniny według PN-P-01715:1985 [19]</w:t>
      </w:r>
      <w:r w:rsidR="00646B02">
        <w:rPr>
          <w:rFonts w:eastAsia="Verdana"/>
          <w:color w:val="auto"/>
          <w:lang w:bidi="pl-PL"/>
        </w:rPr>
        <w:t xml:space="preserve"> lub równoważnej</w:t>
      </w:r>
      <w:r w:rsidRPr="00F058CC">
        <w:t>,</w:t>
      </w:r>
    </w:p>
    <w:p w14:paraId="0D53FB74" w14:textId="77777777" w:rsidR="001B44A0" w:rsidRPr="00F058CC" w:rsidRDefault="001B44A0" w:rsidP="001B44A0">
      <w:pPr>
        <w:numPr>
          <w:ilvl w:val="0"/>
          <w:numId w:val="1"/>
        </w:numPr>
        <w:ind w:left="1429"/>
      </w:pPr>
      <w:r w:rsidRPr="00F058CC">
        <w:t>piasek i woda.</w:t>
      </w:r>
    </w:p>
    <w:p w14:paraId="69E24BBB" w14:textId="77777777" w:rsidR="001B44A0" w:rsidRDefault="001B44A0" w:rsidP="001B44A0">
      <w:pPr>
        <w:ind w:firstLine="0"/>
      </w:pPr>
    </w:p>
    <w:p w14:paraId="298046C9" w14:textId="77777777" w:rsidR="001B44A0" w:rsidRPr="00F058CC" w:rsidRDefault="001B44A0" w:rsidP="001B44A0">
      <w:pPr>
        <w:ind w:firstLine="0"/>
      </w:pPr>
    </w:p>
    <w:p w14:paraId="39285E8B" w14:textId="77777777" w:rsidR="001B44A0" w:rsidRPr="00F058CC" w:rsidRDefault="001B44A0" w:rsidP="001B44A0">
      <w:pPr>
        <w:numPr>
          <w:ilvl w:val="0"/>
          <w:numId w:val="10"/>
        </w:numPr>
        <w:spacing w:before="240" w:after="120"/>
        <w:rPr>
          <w:b/>
        </w:rPr>
      </w:pPr>
      <w:r w:rsidRPr="00F058CC">
        <w:rPr>
          <w:b/>
        </w:rPr>
        <w:t>SPRZĘT</w:t>
      </w:r>
    </w:p>
    <w:p w14:paraId="5CBFC5F3" w14:textId="77777777" w:rsidR="001B44A0" w:rsidRPr="00F058CC" w:rsidRDefault="001B44A0" w:rsidP="001B44A0">
      <w:pPr>
        <w:numPr>
          <w:ilvl w:val="1"/>
          <w:numId w:val="10"/>
        </w:numPr>
        <w:spacing w:before="240" w:after="120"/>
        <w:outlineLvl w:val="1"/>
        <w:rPr>
          <w:b/>
        </w:rPr>
      </w:pPr>
      <w:r w:rsidRPr="00F058CC">
        <w:rPr>
          <w:b/>
        </w:rPr>
        <w:t>Ogólne wymagania dotyczące sprzętu</w:t>
      </w:r>
    </w:p>
    <w:p w14:paraId="4419D1BF" w14:textId="77777777" w:rsidR="001B44A0" w:rsidRPr="00F058CC" w:rsidRDefault="001B44A0" w:rsidP="001B44A0">
      <w:r w:rsidRPr="00F058CC">
        <w:t>Ogólne wymagania dotyczące sprzętu podano w ST D-M-00.00.00 „Wymagania ogólne” pkt 3.</w:t>
      </w:r>
    </w:p>
    <w:p w14:paraId="2D905764" w14:textId="77777777" w:rsidR="001B44A0" w:rsidRPr="00F058CC" w:rsidRDefault="001B44A0" w:rsidP="001B44A0">
      <w:pPr>
        <w:numPr>
          <w:ilvl w:val="1"/>
          <w:numId w:val="10"/>
        </w:numPr>
        <w:spacing w:before="240" w:after="120"/>
        <w:outlineLvl w:val="1"/>
        <w:rPr>
          <w:b/>
        </w:rPr>
      </w:pPr>
      <w:r w:rsidRPr="00F058CC">
        <w:rPr>
          <w:b/>
        </w:rPr>
        <w:t>Sprzęt do wykonywania podbudowy z betonu</w:t>
      </w:r>
    </w:p>
    <w:p w14:paraId="15756A5A" w14:textId="77777777" w:rsidR="001B44A0" w:rsidRPr="00F058CC" w:rsidRDefault="001B44A0" w:rsidP="001B44A0">
      <w:r w:rsidRPr="00F058CC">
        <w:t>Wykonawca przystępujący do wykonania podbudowy z betonu, powinien wykazać się możliwością korzystania z następującego sprzętu:</w:t>
      </w:r>
    </w:p>
    <w:p w14:paraId="547DBC10" w14:textId="2109744E" w:rsidR="001B44A0" w:rsidRPr="00F058CC" w:rsidRDefault="001B44A0" w:rsidP="001B44A0">
      <w:pPr>
        <w:numPr>
          <w:ilvl w:val="0"/>
          <w:numId w:val="1"/>
        </w:numPr>
        <w:ind w:left="1429"/>
      </w:pPr>
      <w:r w:rsidRPr="00F058CC">
        <w:t xml:space="preserve">wytwórni stacjonarnej lub mobilnej do wytwarzania chudej mieszanki betonowej. Wytwórnia powinna być wyposażona w urządzenia do wagowego dozowania wszystkich składników, gwarantujące następujące tolerancje dozowania, wyrażone w stosunku do masy poszczególnych składników: kruszywo </w:t>
      </w:r>
      <w:r w:rsidRPr="00F058CC">
        <w:rPr>
          <w:rFonts w:ascii="Symbol" w:hAnsi="Symbol"/>
        </w:rPr>
        <w:t></w:t>
      </w:r>
      <w:r w:rsidRPr="00F058CC">
        <w:t xml:space="preserve"> 3%, cement </w:t>
      </w:r>
      <w:r w:rsidRPr="00F058CC">
        <w:rPr>
          <w:rFonts w:ascii="Symbol" w:hAnsi="Symbol"/>
        </w:rPr>
        <w:t></w:t>
      </w:r>
      <w:r w:rsidRPr="00F058CC">
        <w:t xml:space="preserve"> 0,5%, woda </w:t>
      </w:r>
      <w:r w:rsidRPr="00F058CC">
        <w:rPr>
          <w:rFonts w:ascii="Symbol" w:hAnsi="Symbol"/>
        </w:rPr>
        <w:t></w:t>
      </w:r>
      <w:r w:rsidRPr="00F058CC">
        <w:t xml:space="preserve"> 2%. </w:t>
      </w:r>
      <w:r w:rsidR="00B351D3">
        <w:rPr>
          <w:b/>
        </w:rPr>
        <w:t>Inspektor MZD</w:t>
      </w:r>
      <w:r w:rsidR="00B351D3">
        <w:t>.</w:t>
      </w:r>
      <w:r w:rsidRPr="00F058CC">
        <w:t xml:space="preserve"> może dopuścić objętościowe dozowanie wody,</w:t>
      </w:r>
    </w:p>
    <w:p w14:paraId="76A48295" w14:textId="77777777" w:rsidR="001B44A0" w:rsidRPr="00F058CC" w:rsidRDefault="001B44A0" w:rsidP="001B44A0">
      <w:pPr>
        <w:numPr>
          <w:ilvl w:val="0"/>
          <w:numId w:val="1"/>
        </w:numPr>
        <w:ind w:left="1429"/>
      </w:pPr>
      <w:r w:rsidRPr="00F058CC">
        <w:t>przewoźnych zbiorników na wodę,</w:t>
      </w:r>
    </w:p>
    <w:p w14:paraId="203286FE" w14:textId="77777777" w:rsidR="001B44A0" w:rsidRPr="00F058CC" w:rsidRDefault="001B44A0" w:rsidP="001B44A0">
      <w:pPr>
        <w:numPr>
          <w:ilvl w:val="0"/>
          <w:numId w:val="1"/>
        </w:numPr>
        <w:ind w:left="1429"/>
      </w:pPr>
      <w:r w:rsidRPr="00F058CC">
        <w:t>układarek albo równiarek  do rozkładania chudej mieszanki betonowej,</w:t>
      </w:r>
    </w:p>
    <w:p w14:paraId="4D71714D" w14:textId="77777777" w:rsidR="001B44A0" w:rsidRPr="00F058CC" w:rsidRDefault="001B44A0" w:rsidP="001B44A0">
      <w:pPr>
        <w:numPr>
          <w:ilvl w:val="0"/>
          <w:numId w:val="1"/>
        </w:numPr>
        <w:ind w:left="1429"/>
      </w:pPr>
      <w:r w:rsidRPr="00F058CC">
        <w:t>walców wibracyjnych lub statycznych do zagęszczania lub płyty wibracyjne,</w:t>
      </w:r>
    </w:p>
    <w:p w14:paraId="14146533" w14:textId="77777777" w:rsidR="001B44A0" w:rsidRPr="00F058CC" w:rsidRDefault="001B44A0" w:rsidP="001B44A0">
      <w:pPr>
        <w:numPr>
          <w:ilvl w:val="0"/>
          <w:numId w:val="1"/>
        </w:numPr>
        <w:ind w:left="1429"/>
      </w:pPr>
      <w:r w:rsidRPr="00F058CC">
        <w:t>zagęszczarek płytowych, ubijaków mechanicznych lub małych walców wibracyjnych do zagęszczania w miejscach trudno dostępnych.</w:t>
      </w:r>
    </w:p>
    <w:p w14:paraId="6D7B2147" w14:textId="77777777" w:rsidR="001B44A0" w:rsidRPr="00F058CC" w:rsidRDefault="001B44A0" w:rsidP="001B44A0">
      <w:pPr>
        <w:numPr>
          <w:ilvl w:val="0"/>
          <w:numId w:val="10"/>
        </w:numPr>
        <w:spacing w:before="240" w:after="120"/>
        <w:rPr>
          <w:b/>
        </w:rPr>
      </w:pPr>
      <w:r w:rsidRPr="00F058CC">
        <w:rPr>
          <w:b/>
        </w:rPr>
        <w:t>TRANSPORT</w:t>
      </w:r>
    </w:p>
    <w:p w14:paraId="27B89323" w14:textId="77777777" w:rsidR="001B44A0" w:rsidRPr="00F058CC" w:rsidRDefault="001B44A0" w:rsidP="001B44A0">
      <w:pPr>
        <w:numPr>
          <w:ilvl w:val="1"/>
          <w:numId w:val="10"/>
        </w:numPr>
        <w:spacing w:before="240" w:after="120"/>
        <w:outlineLvl w:val="1"/>
        <w:rPr>
          <w:b/>
        </w:rPr>
      </w:pPr>
      <w:r w:rsidRPr="00F058CC">
        <w:rPr>
          <w:b/>
        </w:rPr>
        <w:t>Ogólne wymagania dotyczące transportu</w:t>
      </w:r>
    </w:p>
    <w:p w14:paraId="6EF16062" w14:textId="77777777" w:rsidR="001B44A0" w:rsidRPr="00F058CC" w:rsidRDefault="001B44A0" w:rsidP="001B44A0">
      <w:r w:rsidRPr="00F058CC">
        <w:t>Ogólne wymagania dotyczące transportu podano w ST D-M-00.00.00 „Wymagania ogólne” pkt 4.</w:t>
      </w:r>
    </w:p>
    <w:p w14:paraId="3D0B720F" w14:textId="77777777" w:rsidR="001B44A0" w:rsidRPr="00F058CC" w:rsidRDefault="001B44A0" w:rsidP="001B44A0">
      <w:pPr>
        <w:numPr>
          <w:ilvl w:val="1"/>
          <w:numId w:val="10"/>
        </w:numPr>
        <w:spacing w:before="240" w:after="120"/>
        <w:outlineLvl w:val="1"/>
        <w:rPr>
          <w:b/>
        </w:rPr>
      </w:pPr>
      <w:r w:rsidRPr="00F058CC">
        <w:rPr>
          <w:b/>
        </w:rPr>
        <w:t>Transport materiałów</w:t>
      </w:r>
    </w:p>
    <w:p w14:paraId="7B2376FF" w14:textId="4D055A2E" w:rsidR="001B44A0" w:rsidRPr="00F058CC" w:rsidRDefault="001B44A0" w:rsidP="001B44A0">
      <w:r w:rsidRPr="00F058CC">
        <w:t>Transport cementu powinien odbywać się zgodnie z BN-88/6731-08 [22]</w:t>
      </w:r>
      <w:r w:rsidR="00646B02">
        <w:rPr>
          <w:rFonts w:eastAsia="Verdana"/>
          <w:color w:val="auto"/>
          <w:lang w:bidi="pl-PL"/>
        </w:rPr>
        <w:t xml:space="preserve"> lub równoważnej</w:t>
      </w:r>
      <w:r w:rsidRPr="00F058CC">
        <w:t>. Cement luzem należy przewozić cementowozami, natomiast cement workowany można przewozić dowolnymi środkami transportu, w sposób zabezpieczony przed zawilgoceniem.</w:t>
      </w:r>
    </w:p>
    <w:p w14:paraId="1A9914C4" w14:textId="77777777" w:rsidR="001B44A0" w:rsidRPr="00F058CC" w:rsidRDefault="001B44A0" w:rsidP="001B44A0">
      <w:r w:rsidRPr="00F058CC">
        <w:t>Kruszywo można przewozić dowolnymi środkami transportu w warunkach zabezpieczających je przed zanieczyszczeniem, zmieszaniem z innymi materiałami i zawilgoceniem.</w:t>
      </w:r>
    </w:p>
    <w:p w14:paraId="7DBE6E0E" w14:textId="77777777" w:rsidR="001B44A0" w:rsidRPr="00F058CC" w:rsidRDefault="001B44A0" w:rsidP="001B44A0">
      <w:r w:rsidRPr="00F058CC">
        <w:t>Woda może być dostarczana wodociągiem lub przewoźnymi zbiornikami wody,</w:t>
      </w:r>
    </w:p>
    <w:p w14:paraId="0D90FA89" w14:textId="2E7C71EE" w:rsidR="001B44A0" w:rsidRPr="00F058CC" w:rsidRDefault="001B44A0" w:rsidP="001B44A0">
      <w:r w:rsidRPr="00F058CC">
        <w:t>Transport mieszanki betonu powinien odbywać się zgodnie z PN-S-96013:1997 [20]</w:t>
      </w:r>
      <w:r w:rsidR="00646B02">
        <w:rPr>
          <w:rFonts w:eastAsia="Verdana"/>
          <w:color w:val="auto"/>
          <w:lang w:bidi="pl-PL"/>
        </w:rPr>
        <w:t xml:space="preserve"> lub równoważn</w:t>
      </w:r>
      <w:r w:rsidR="00646B02">
        <w:rPr>
          <w:rFonts w:eastAsia="Verdana"/>
          <w:color w:val="auto"/>
          <w:lang w:bidi="pl-PL"/>
        </w:rPr>
        <w:t>ą</w:t>
      </w:r>
      <w:r w:rsidRPr="00F058CC">
        <w:t>.</w:t>
      </w:r>
    </w:p>
    <w:p w14:paraId="0DE81F88" w14:textId="77777777" w:rsidR="001B44A0" w:rsidRPr="00F058CC" w:rsidRDefault="001B44A0" w:rsidP="001B44A0">
      <w:pPr>
        <w:numPr>
          <w:ilvl w:val="0"/>
          <w:numId w:val="10"/>
        </w:numPr>
        <w:spacing w:before="240" w:after="120"/>
        <w:rPr>
          <w:b/>
        </w:rPr>
      </w:pPr>
      <w:r w:rsidRPr="00F058CC">
        <w:rPr>
          <w:b/>
        </w:rPr>
        <w:t>WYKONANIE ROBÓT</w:t>
      </w:r>
    </w:p>
    <w:p w14:paraId="1D0E5C01" w14:textId="77777777" w:rsidR="001B44A0" w:rsidRPr="00F058CC" w:rsidRDefault="001B44A0" w:rsidP="001B44A0">
      <w:pPr>
        <w:numPr>
          <w:ilvl w:val="1"/>
          <w:numId w:val="10"/>
        </w:numPr>
        <w:spacing w:before="240" w:after="120"/>
        <w:outlineLvl w:val="1"/>
        <w:rPr>
          <w:b/>
        </w:rPr>
      </w:pPr>
      <w:r w:rsidRPr="00F058CC">
        <w:rPr>
          <w:b/>
        </w:rPr>
        <w:t>Ogólne zasady wykonania robót</w:t>
      </w:r>
    </w:p>
    <w:p w14:paraId="4AEC63A9" w14:textId="77777777" w:rsidR="001B44A0" w:rsidRPr="00F058CC" w:rsidRDefault="001B44A0" w:rsidP="001B44A0">
      <w:r w:rsidRPr="00F058CC">
        <w:t>Ogólne zasady wykonania robót podano w ST D-M-00.00.00 „Wymagania ogólne” pkt 5.</w:t>
      </w:r>
    </w:p>
    <w:p w14:paraId="69B8274E" w14:textId="77777777" w:rsidR="001B44A0" w:rsidRPr="00F058CC" w:rsidRDefault="001B44A0" w:rsidP="001B44A0">
      <w:pPr>
        <w:numPr>
          <w:ilvl w:val="1"/>
          <w:numId w:val="10"/>
        </w:numPr>
        <w:spacing w:before="240" w:after="120"/>
        <w:outlineLvl w:val="1"/>
        <w:rPr>
          <w:b/>
        </w:rPr>
      </w:pPr>
      <w:r w:rsidRPr="00F058CC">
        <w:rPr>
          <w:b/>
        </w:rPr>
        <w:t>Zasady wykonywania robót</w:t>
      </w:r>
    </w:p>
    <w:p w14:paraId="58C8BE2A" w14:textId="77777777" w:rsidR="001B44A0" w:rsidRPr="00F058CC" w:rsidRDefault="001B44A0" w:rsidP="001B44A0">
      <w:r w:rsidRPr="00F058CC">
        <w:t>Konstrukcja i sposób wykonania robót powinny być zgodne z dokumentacją projektową i ST. W przypadku braku wystarczających danych można korzystać z ustaleń podanych w niniejszej specyfikacji oraz z informacji podanych w załączniku 1.</w:t>
      </w:r>
    </w:p>
    <w:p w14:paraId="28344181" w14:textId="77777777" w:rsidR="001B44A0" w:rsidRPr="00F058CC" w:rsidRDefault="001B44A0" w:rsidP="001B44A0">
      <w:r w:rsidRPr="00F058CC">
        <w:t>Podstawowe czynności przy wykonywaniu robót obejmują:</w:t>
      </w:r>
    </w:p>
    <w:p w14:paraId="77C1A915" w14:textId="77777777" w:rsidR="001B44A0" w:rsidRPr="00F058CC" w:rsidRDefault="001B44A0" w:rsidP="001B44A0">
      <w:pPr>
        <w:numPr>
          <w:ilvl w:val="0"/>
          <w:numId w:val="13"/>
        </w:numPr>
      </w:pPr>
      <w:r w:rsidRPr="00F058CC">
        <w:t xml:space="preserve">roboty przygotowawcze, </w:t>
      </w:r>
    </w:p>
    <w:p w14:paraId="5B8085CF" w14:textId="77777777" w:rsidR="001B44A0" w:rsidRPr="00F058CC" w:rsidRDefault="001B44A0" w:rsidP="001B44A0">
      <w:pPr>
        <w:numPr>
          <w:ilvl w:val="0"/>
          <w:numId w:val="11"/>
        </w:numPr>
      </w:pPr>
      <w:r w:rsidRPr="00F058CC">
        <w:t>wykonanie podbudowy,</w:t>
      </w:r>
    </w:p>
    <w:p w14:paraId="6C9A47B7" w14:textId="77777777" w:rsidR="001B44A0" w:rsidRPr="00F058CC" w:rsidRDefault="001B44A0" w:rsidP="001B44A0">
      <w:pPr>
        <w:numPr>
          <w:ilvl w:val="0"/>
          <w:numId w:val="11"/>
        </w:numPr>
      </w:pPr>
      <w:r w:rsidRPr="00F058CC">
        <w:t>pielęgnację podbudowy,</w:t>
      </w:r>
    </w:p>
    <w:p w14:paraId="75BE186F" w14:textId="77777777" w:rsidR="001B44A0" w:rsidRPr="00F058CC" w:rsidRDefault="001B44A0" w:rsidP="001B44A0">
      <w:pPr>
        <w:numPr>
          <w:ilvl w:val="0"/>
          <w:numId w:val="11"/>
        </w:numPr>
      </w:pPr>
      <w:r w:rsidRPr="00F058CC">
        <w:t>roboty wykończeniowe.</w:t>
      </w:r>
    </w:p>
    <w:p w14:paraId="18BC5C54" w14:textId="77777777" w:rsidR="001B44A0" w:rsidRPr="00F058CC" w:rsidRDefault="001B44A0" w:rsidP="001B44A0">
      <w:pPr>
        <w:numPr>
          <w:ilvl w:val="1"/>
          <w:numId w:val="10"/>
        </w:numPr>
        <w:spacing w:before="240" w:after="120"/>
        <w:outlineLvl w:val="1"/>
        <w:rPr>
          <w:b/>
        </w:rPr>
      </w:pPr>
      <w:r w:rsidRPr="00F058CC">
        <w:rPr>
          <w:b/>
        </w:rPr>
        <w:t>Roboty przygotowawcze</w:t>
      </w:r>
    </w:p>
    <w:p w14:paraId="0D2EBBB0"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Wstępne roboty przygotowawcze</w:t>
      </w:r>
    </w:p>
    <w:p w14:paraId="54E3191E" w14:textId="7E9ADCE8" w:rsidR="001B44A0" w:rsidRPr="00F058CC" w:rsidRDefault="001B44A0" w:rsidP="001B44A0">
      <w:r w:rsidRPr="00F058CC">
        <w:t xml:space="preserve">Przed przystąpieniem do robót należy, na podstawie dokumentacji projektowej, ST lub wskazań </w:t>
      </w:r>
      <w:r w:rsidR="00B351D3">
        <w:rPr>
          <w:b/>
        </w:rPr>
        <w:t>Inspektora MZD</w:t>
      </w:r>
      <w:r w:rsidR="00B351D3">
        <w:t>.</w:t>
      </w:r>
      <w:r w:rsidRPr="00F058CC">
        <w:t>:</w:t>
      </w:r>
    </w:p>
    <w:p w14:paraId="274766FF" w14:textId="77777777" w:rsidR="001B44A0" w:rsidRPr="00F058CC" w:rsidRDefault="001B44A0" w:rsidP="001B44A0">
      <w:pPr>
        <w:numPr>
          <w:ilvl w:val="0"/>
          <w:numId w:val="1"/>
        </w:numPr>
        <w:ind w:left="1429"/>
      </w:pPr>
      <w:r w:rsidRPr="00F058CC">
        <w:t>ustalić lokalizację terenu robót,</w:t>
      </w:r>
    </w:p>
    <w:p w14:paraId="794708F8" w14:textId="77777777" w:rsidR="001B44A0" w:rsidRPr="00F058CC" w:rsidRDefault="001B44A0" w:rsidP="001B44A0">
      <w:pPr>
        <w:numPr>
          <w:ilvl w:val="0"/>
          <w:numId w:val="1"/>
        </w:numPr>
        <w:ind w:left="1429"/>
      </w:pPr>
      <w:r w:rsidRPr="00F058CC">
        <w:t>przeprowadzić obliczenia i pomiary geodezyjne niezbędne do szczegółowego wytyczenia robót oraz ustalenia danych wysokościowych,</w:t>
      </w:r>
    </w:p>
    <w:p w14:paraId="3530051C" w14:textId="77777777" w:rsidR="001B44A0" w:rsidRPr="00F058CC" w:rsidRDefault="001B44A0" w:rsidP="001B44A0">
      <w:pPr>
        <w:numPr>
          <w:ilvl w:val="0"/>
          <w:numId w:val="1"/>
        </w:numPr>
        <w:ind w:left="1429"/>
      </w:pPr>
      <w:r w:rsidRPr="00F058CC">
        <w:t>usunąć przeszkody, np. drzewa, krzaki, obiekty, elementy dróg, ogrodzeń itd..</w:t>
      </w:r>
    </w:p>
    <w:p w14:paraId="0E40D61F"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Przygotowanie podłoża</w:t>
      </w:r>
    </w:p>
    <w:p w14:paraId="686319A8" w14:textId="77777777" w:rsidR="001B44A0" w:rsidRPr="00F058CC" w:rsidRDefault="001B44A0" w:rsidP="001B44A0">
      <w:r w:rsidRPr="00F058CC">
        <w:t>Grunty na podłoże powinny być jednorodne i zabezpieczone przed nadmiernym zawilgoceniem i ujemnymi skutkami przemarzania.</w:t>
      </w:r>
    </w:p>
    <w:p w14:paraId="3CDC3D4A" w14:textId="77777777" w:rsidR="001B44A0" w:rsidRPr="00F058CC" w:rsidRDefault="001B44A0" w:rsidP="001B44A0">
      <w:r w:rsidRPr="00F058CC">
        <w:t>Koryto pod podbudowę należy wykonać według ustaleń dokumentacji projektowej, zgodnie z wymaganiami ST D-04.01.01 [4].</w:t>
      </w:r>
    </w:p>
    <w:p w14:paraId="68281201" w14:textId="77777777" w:rsidR="001B44A0" w:rsidRPr="00F058CC" w:rsidRDefault="001B44A0" w:rsidP="001B44A0">
      <w:r w:rsidRPr="00F058CC">
        <w:t>Ewentualne wykonanie robót ziemnych powinno odpowiadać wymaganiom ST D-02.00.00 [3].</w:t>
      </w:r>
    </w:p>
    <w:p w14:paraId="64478D33" w14:textId="77777777" w:rsidR="001B44A0" w:rsidRPr="00F058CC" w:rsidRDefault="001B44A0" w:rsidP="001B44A0">
      <w:r w:rsidRPr="00F058CC">
        <w:t xml:space="preserve">Rzędne podłoża nie powinny mieć, w stosunku do rzędnych projektowanych, odchyleń większych niż  </w:t>
      </w:r>
      <w:r w:rsidRPr="00F058CC">
        <w:sym w:font="Symbol" w:char="F0B1"/>
      </w:r>
      <w:r w:rsidRPr="00F058CC">
        <w:t xml:space="preserve"> 2 cm.</w:t>
      </w:r>
    </w:p>
    <w:p w14:paraId="2800B964" w14:textId="33DC230B" w:rsidR="001B44A0" w:rsidRPr="00F058CC" w:rsidRDefault="001B44A0" w:rsidP="001B44A0">
      <w:r w:rsidRPr="00F058CC">
        <w:t>Wskaźnik zagęszczenia gruntu powinien wynosić (wg PN-S-96014:1997 [10]</w:t>
      </w:r>
      <w:r w:rsidR="00646B02">
        <w:rPr>
          <w:rFonts w:eastAsia="Verdana"/>
          <w:color w:val="auto"/>
          <w:lang w:bidi="pl-PL"/>
        </w:rPr>
        <w:t xml:space="preserve"> lub równoważn</w:t>
      </w:r>
      <w:r w:rsidR="00646B02">
        <w:rPr>
          <w:rFonts w:eastAsia="Verdana"/>
          <w:color w:val="auto"/>
          <w:lang w:bidi="pl-PL"/>
        </w:rPr>
        <w:t>a</w:t>
      </w:r>
      <w:r w:rsidRPr="00F058CC">
        <w:t>):</w:t>
      </w:r>
    </w:p>
    <w:p w14:paraId="3ED4FF54" w14:textId="77777777" w:rsidR="001B44A0" w:rsidRPr="00F058CC" w:rsidRDefault="001B44A0" w:rsidP="001B44A0">
      <w:pPr>
        <w:numPr>
          <w:ilvl w:val="0"/>
          <w:numId w:val="11"/>
        </w:numPr>
        <w:spacing w:after="50"/>
        <w:ind w:left="993" w:right="6" w:hanging="426"/>
        <w:outlineLvl w:val="9"/>
      </w:pPr>
      <w:r w:rsidRPr="00F058CC">
        <w:t>w górnej warstwie do głębokości 20 cm - co najmniej 103% zagęszczania uzyskanego w laboratorium metodą I lub II,</w:t>
      </w:r>
    </w:p>
    <w:p w14:paraId="0C5416BB" w14:textId="77777777" w:rsidR="001B44A0" w:rsidRPr="00F058CC" w:rsidRDefault="001B44A0" w:rsidP="001B44A0">
      <w:pPr>
        <w:numPr>
          <w:ilvl w:val="0"/>
          <w:numId w:val="3"/>
        </w:numPr>
        <w:spacing w:after="50"/>
        <w:ind w:left="993" w:right="6" w:hanging="426"/>
        <w:outlineLvl w:val="9"/>
      </w:pPr>
      <w:r w:rsidRPr="00F058CC">
        <w:t>w warstwie niższej do głębokości 50 cm - co najmniej 100% zagęszczenia uzyskanego jak wyżej,</w:t>
      </w:r>
    </w:p>
    <w:p w14:paraId="10F8B5EA" w14:textId="77777777" w:rsidR="001B44A0" w:rsidRPr="00F058CC" w:rsidRDefault="001B44A0" w:rsidP="001B44A0">
      <w:pPr>
        <w:numPr>
          <w:ilvl w:val="0"/>
          <w:numId w:val="3"/>
        </w:numPr>
        <w:spacing w:after="50"/>
        <w:ind w:left="993" w:right="6" w:hanging="426"/>
        <w:outlineLvl w:val="9"/>
      </w:pPr>
      <w:r w:rsidRPr="00F058CC">
        <w:t>w nasypach wyższych niż 50 cm: w warstwie dolnej poniżej 50 cm - co najmniej 95% zagęszczenia uzyskanego jak wyżej.</w:t>
      </w:r>
    </w:p>
    <w:p w14:paraId="30678B67" w14:textId="77777777" w:rsidR="001B44A0" w:rsidRPr="00F058CC" w:rsidRDefault="001B44A0" w:rsidP="001B44A0">
      <w:r w:rsidRPr="00F058CC">
        <w:t xml:space="preserve">W przypadku występowania w podłożu gruntów piaszczystych </w:t>
      </w:r>
      <w:proofErr w:type="spellStart"/>
      <w:r w:rsidRPr="00F058CC">
        <w:t>równouziarnionych</w:t>
      </w:r>
      <w:proofErr w:type="spellEnd"/>
      <w:r w:rsidRPr="00F058CC">
        <w:t xml:space="preserve"> (o wskaźniku różnoziarnistości nie większym niż 5) należy je </w:t>
      </w:r>
      <w:proofErr w:type="spellStart"/>
      <w:r w:rsidRPr="00F058CC">
        <w:t>doziarnić</w:t>
      </w:r>
      <w:proofErr w:type="spellEnd"/>
      <w:r w:rsidRPr="00F058CC">
        <w:t xml:space="preserve"> albo ulepszyć cementem lub aktywnymi popiołami lotnymi.</w:t>
      </w:r>
    </w:p>
    <w:p w14:paraId="0F5BCD81" w14:textId="77777777" w:rsidR="001B44A0" w:rsidRPr="00F058CC" w:rsidRDefault="001B44A0" w:rsidP="001B44A0">
      <w:r w:rsidRPr="00F058CC">
        <w:t xml:space="preserve">W przypadku dróg o natężeniu powyżej 335 osi obliczeniowych (100 </w:t>
      </w:r>
      <w:proofErr w:type="spellStart"/>
      <w:r w:rsidRPr="00F058CC">
        <w:t>kN</w:t>
      </w:r>
      <w:proofErr w:type="spellEnd"/>
      <w:r w:rsidRPr="00F058CC">
        <w:t>) na dobę na pas obliczeniowy, zaleca się wzmocnić górną warstwę podłoża o grubości od 10 cm do 20 cm kilkuprocentowym dodatkiem cementu, niezależnie od rodzaju gruntu i konstrukcji nawierzchni.</w:t>
      </w:r>
    </w:p>
    <w:p w14:paraId="4FE79498" w14:textId="77777777" w:rsidR="001B44A0" w:rsidRPr="00F058CC" w:rsidRDefault="001B44A0" w:rsidP="001B44A0">
      <w:r w:rsidRPr="00F058CC">
        <w:t>W przypadku gruntów dobrze uziarnionych (o wskaźniku różnoziarnistości większym niż 5), oraz wskaźniku piaskowym większym niż 35 i niskiego poziomu wód gruntowych nie stwarzającego niebezpieczeństwa nadmiernego nawilgocenia gruntu bezpośrednio pod nawierzchnią, dopuszcza się układanie warstwy betonu na gruncie miejscowym po uprzednim ułożeniu na nim warstwy poślizgowej o grubości od 2 cm do 3 cm z bitumowanego piasku lub żwiru, albo po ułożeniu papy lub folii.</w:t>
      </w:r>
    </w:p>
    <w:p w14:paraId="023C770B" w14:textId="77777777" w:rsidR="001B44A0" w:rsidRPr="00F058CC" w:rsidRDefault="001B44A0" w:rsidP="001B44A0">
      <w:pPr>
        <w:numPr>
          <w:ilvl w:val="1"/>
          <w:numId w:val="10"/>
        </w:numPr>
        <w:spacing w:before="240" w:after="120"/>
        <w:outlineLvl w:val="1"/>
        <w:rPr>
          <w:b/>
        </w:rPr>
      </w:pPr>
      <w:r w:rsidRPr="00F058CC">
        <w:rPr>
          <w:b/>
        </w:rPr>
        <w:t>Układanie mieszanki betonowej</w:t>
      </w:r>
    </w:p>
    <w:p w14:paraId="64AFA315"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Projektowanie mieszanki betonowej</w:t>
      </w:r>
    </w:p>
    <w:p w14:paraId="41103E6A" w14:textId="1F393AA9" w:rsidR="001B44A0" w:rsidRPr="00F058CC" w:rsidRDefault="001B44A0" w:rsidP="001B44A0">
      <w:r w:rsidRPr="00F058CC">
        <w:t>Ustalenie składu mieszanki betonowej powinno odpowiadać wymaganiom PN-S-96014:1997 [10]</w:t>
      </w:r>
      <w:r w:rsidR="00646B02">
        <w:rPr>
          <w:rFonts w:eastAsia="Verdana"/>
          <w:color w:val="auto"/>
          <w:lang w:bidi="pl-PL"/>
        </w:rPr>
        <w:t xml:space="preserve"> lub równoważnej</w:t>
      </w:r>
      <w:r w:rsidRPr="00F058CC">
        <w:t>.</w:t>
      </w:r>
    </w:p>
    <w:p w14:paraId="27373490" w14:textId="16E96F6E" w:rsidR="001B44A0" w:rsidRPr="00F058CC" w:rsidRDefault="001B44A0" w:rsidP="001B44A0">
      <w:r w:rsidRPr="00F058CC">
        <w:t xml:space="preserve">Podczas projektowania składu betonu należy wykonać próbne </w:t>
      </w:r>
      <w:proofErr w:type="spellStart"/>
      <w:r w:rsidRPr="00F058CC">
        <w:t>zaroby</w:t>
      </w:r>
      <w:proofErr w:type="spellEnd"/>
      <w:r w:rsidRPr="00F058CC">
        <w:t xml:space="preserve"> w celu sprawdzenia właściwości mieszanki w zakresie oznaczenia konsystencji, zawartości powietrza i oznaczenia gęstości. Przed przystąpieniem do wykonywania nawierzchni betonowej, z wyprzedzeniem czasowym min.3 miesiące, Wykonawca dostarczy </w:t>
      </w:r>
      <w:r w:rsidR="00B351D3">
        <w:rPr>
          <w:b/>
        </w:rPr>
        <w:t>Inspektorowi MZD</w:t>
      </w:r>
      <w:r w:rsidR="00B351D3">
        <w:t>.</w:t>
      </w:r>
      <w:r w:rsidRPr="00F058CC">
        <w:t xml:space="preserve"> do zatwierdzenia projekt składu mieszanki betonowej.</w:t>
      </w:r>
    </w:p>
    <w:p w14:paraId="0BE839CE"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Warunki przystąpienia do robót</w:t>
      </w:r>
    </w:p>
    <w:p w14:paraId="66FE3DDE" w14:textId="77777777" w:rsidR="001B44A0" w:rsidRPr="00F058CC" w:rsidRDefault="001B44A0" w:rsidP="001B44A0">
      <w:r w:rsidRPr="00F058CC">
        <w:t>Podbudowę z betonu cementowego zaleca się wykonywać przy temperaturze powietrza od 5˚C do 25˚C. Dopuszcza się wykonywanie podbudowy w temperaturze powietrza powyżej 25˚C pod warunkiem nieprzekroczenia temperatury mieszanki betonowej powyżej 30˚C. Wykonywanie podbudowy w temperaturze poniżej 5˚C dopuszcza się pod warunkiem stosowania zabiegów specjalnych, pozwalających na utrzymanie temperatury mieszanki betonowej powyżej 5˚C przez okres co najmniej 3 dni.</w:t>
      </w:r>
    </w:p>
    <w:p w14:paraId="42986A08" w14:textId="77777777" w:rsidR="001B44A0" w:rsidRPr="00F058CC" w:rsidRDefault="001B44A0" w:rsidP="001B44A0">
      <w:r w:rsidRPr="00F058CC">
        <w:t>Betonowania nie można wykonywać podczas opadów deszczu.</w:t>
      </w:r>
    </w:p>
    <w:p w14:paraId="6C287C76"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Wytwarzanie mieszanki betonowej</w:t>
      </w:r>
    </w:p>
    <w:p w14:paraId="683BA69D" w14:textId="77777777" w:rsidR="001B44A0" w:rsidRPr="00F058CC" w:rsidRDefault="001B44A0" w:rsidP="001B44A0">
      <w:r w:rsidRPr="00F058CC">
        <w:t>Mieszankę betonową o składzie zawartym w recepcie laboratoryjnej, należy wytwarzać w wytwórniach betonu, zapewniających ciągłość produkcji i gwarantujących otrzymanie jednorodnej mieszanki. Mieszanka po wyprodukowaniu powinna być od razu transportowana na miejsce wbudowania w sposób zabezpieczający przed segregacją i wysychaniem.</w:t>
      </w:r>
    </w:p>
    <w:p w14:paraId="5373B6AA"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Wbudowanie mieszanki betonowej</w:t>
      </w:r>
    </w:p>
    <w:p w14:paraId="19338B9A" w14:textId="50AB1CC3" w:rsidR="001B44A0" w:rsidRPr="00F058CC" w:rsidRDefault="001B44A0" w:rsidP="001B44A0">
      <w:r w:rsidRPr="00F058CC">
        <w:t xml:space="preserve">Wbudowanie mieszanki betonowej w podbudowę należy wykonywać mechanicznie, przy zastosowaniu odpowiedniego sprzętu, zapewniającego równomierne rozłożenie masy oraz zachowanie jej jednorodności. Dopuszcza się ręczne wbudowywanie mieszanki betonowej przy wykonywaniu małych robót, w tym o nieregularnych kształtach powierzchni, po uzyskaniu zgody </w:t>
      </w:r>
      <w:r w:rsidR="00B351D3">
        <w:rPr>
          <w:b/>
        </w:rPr>
        <w:t>Inspektora MZD</w:t>
      </w:r>
      <w:r w:rsidR="00B351D3">
        <w:t>.</w:t>
      </w:r>
      <w:r w:rsidRPr="00F058CC">
        <w:t xml:space="preserve">. </w:t>
      </w:r>
    </w:p>
    <w:p w14:paraId="697F3F60"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Zagęszczanie mieszanki betonowej</w:t>
      </w:r>
    </w:p>
    <w:p w14:paraId="51AF3B10" w14:textId="77777777" w:rsidR="001B44A0" w:rsidRPr="00F058CC" w:rsidRDefault="001B44A0" w:rsidP="001B44A0">
      <w:r w:rsidRPr="00F058CC">
        <w:t>Do zagęszczania mieszanki betonowej w podbudowie należy stosować odpowiednie mechaniczne urządzenia wibracyjne, zapewniające jednolite jej zagęszczenie. Powierzchnia warstwy zagęszczonej powinna mieć jednolitą teksturę i połysk, a grube ziarna kruszywa powinny być widoczne lub powinny znajdować się bezpośrednio pod powierzchnią.</w:t>
      </w:r>
    </w:p>
    <w:p w14:paraId="4A79B1F3"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 xml:space="preserve"> Spoiny robocze</w:t>
      </w:r>
    </w:p>
    <w:p w14:paraId="39AC88A6" w14:textId="77777777" w:rsidR="001B44A0" w:rsidRPr="00F058CC" w:rsidRDefault="001B44A0" w:rsidP="001B44A0">
      <w:r w:rsidRPr="00F058CC">
        <w:t>Wykonawca powinien tak organizować roboty, aby unikać podłużnych spoin roboczych, poprzez wykonanie podbudowy na całej szerokości koryta.</w:t>
      </w:r>
    </w:p>
    <w:p w14:paraId="2B032C30" w14:textId="77777777" w:rsidR="001B44A0" w:rsidRDefault="001B44A0" w:rsidP="001B44A0">
      <w:r w:rsidRPr="00F058CC">
        <w:t>Jeżeli w dolnej warstwie podbudowy występują spoiny robocze, to spoiny w górnej warstwie podbudowy powinny być względem nich przesunięte o co najmniej 30 cm dla spoiny podłużnej i 1 m dla spoiny poprzecznej.</w:t>
      </w:r>
    </w:p>
    <w:p w14:paraId="33C2E5C9" w14:textId="77777777" w:rsidR="001B44A0" w:rsidRDefault="001B44A0" w:rsidP="001B44A0"/>
    <w:p w14:paraId="7C02C2B8"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Nacinanie szczelin</w:t>
      </w:r>
    </w:p>
    <w:p w14:paraId="10F5028F" w14:textId="77777777" w:rsidR="001B44A0" w:rsidRPr="00F058CC" w:rsidRDefault="001B44A0" w:rsidP="001B44A0">
      <w:r w:rsidRPr="00F058CC">
        <w:t>W początkowej fazie twardnienia betonu zaleca się wycięcie szczelin pozornych na głębokość około 1/3 jej grubości.</w:t>
      </w:r>
    </w:p>
    <w:p w14:paraId="226FE937" w14:textId="77777777" w:rsidR="001B44A0" w:rsidRPr="00F058CC" w:rsidRDefault="001B44A0" w:rsidP="001B44A0">
      <w:r w:rsidRPr="00F058CC">
        <w:t>Szerokość naciętych szczelin pozornych powinna wynosić od 3 do 5 mm. Szczeliny te należy wyciąć tak, aby cała powierzchnia podbudowy była podzielona na kwadratowe lub prostokątne płyty. Stosunek długości płyt do ich szerokości powinien być nie większy niż od 1,5 do 1,0.</w:t>
      </w:r>
    </w:p>
    <w:p w14:paraId="3A529E79" w14:textId="77777777" w:rsidR="001B44A0" w:rsidRPr="00F058CC" w:rsidRDefault="001B44A0" w:rsidP="001B44A0">
      <w:r w:rsidRPr="00F058CC">
        <w:t xml:space="preserve">Alternatywnie można ułożyć na podbudowie warstwę </w:t>
      </w:r>
      <w:proofErr w:type="spellStart"/>
      <w:r w:rsidRPr="00F058CC">
        <w:t>antyspękaniową</w:t>
      </w:r>
      <w:proofErr w:type="spellEnd"/>
      <w:r w:rsidRPr="00F058CC">
        <w:t xml:space="preserve"> w postaci:</w:t>
      </w:r>
    </w:p>
    <w:p w14:paraId="0E966A57" w14:textId="77777777" w:rsidR="001B44A0" w:rsidRPr="00F058CC" w:rsidRDefault="001B44A0" w:rsidP="001B44A0">
      <w:pPr>
        <w:numPr>
          <w:ilvl w:val="0"/>
          <w:numId w:val="1"/>
        </w:numPr>
        <w:ind w:left="1429"/>
      </w:pPr>
      <w:r w:rsidRPr="00F058CC">
        <w:t xml:space="preserve">membrany z </w:t>
      </w:r>
      <w:proofErr w:type="spellStart"/>
      <w:r w:rsidRPr="00F058CC">
        <w:t>polimeroasfaltu</w:t>
      </w:r>
      <w:proofErr w:type="spellEnd"/>
      <w:r w:rsidRPr="00F058CC">
        <w:t>,</w:t>
      </w:r>
    </w:p>
    <w:p w14:paraId="3B7A520A" w14:textId="77777777" w:rsidR="001B44A0" w:rsidRPr="00F058CC" w:rsidRDefault="001B44A0" w:rsidP="001B44A0">
      <w:pPr>
        <w:numPr>
          <w:ilvl w:val="0"/>
          <w:numId w:val="1"/>
        </w:numPr>
        <w:ind w:left="1429"/>
      </w:pPr>
      <w:r w:rsidRPr="00F058CC">
        <w:t>geowłókniny o odpowiedniej gęstości, wytrzymałości, grubości i współczynniku wodoprzepuszczalności poziomej i pionowej,</w:t>
      </w:r>
    </w:p>
    <w:p w14:paraId="5EAA1994" w14:textId="77777777" w:rsidR="001B44A0" w:rsidRPr="00F058CC" w:rsidRDefault="001B44A0" w:rsidP="001B44A0">
      <w:pPr>
        <w:numPr>
          <w:ilvl w:val="0"/>
          <w:numId w:val="1"/>
        </w:numPr>
        <w:ind w:left="1429"/>
      </w:pPr>
      <w:r w:rsidRPr="00F058CC">
        <w:t>warstwy kruszywa od 8 do 12 cm o odpowiednio dobranym uziarnieniu.</w:t>
      </w:r>
    </w:p>
    <w:p w14:paraId="3EA43BB3"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 xml:space="preserve"> Pielęgnacja podbudowy</w:t>
      </w:r>
    </w:p>
    <w:p w14:paraId="3D932250" w14:textId="77777777" w:rsidR="001B44A0" w:rsidRPr="00F058CC" w:rsidRDefault="001B44A0" w:rsidP="001B44A0">
      <w:r w:rsidRPr="00F058CC">
        <w:t>Podbudowa z betonu powinna być natychmiast po zagęszczeniu poddana pielęgnacji. Pielęgnacja powinna być przeprowadzona według jednego z następujących sposobów:</w:t>
      </w:r>
    </w:p>
    <w:p w14:paraId="50981A33" w14:textId="77777777" w:rsidR="001B44A0" w:rsidRPr="00F058CC" w:rsidRDefault="001B44A0" w:rsidP="001B44A0">
      <w:pPr>
        <w:numPr>
          <w:ilvl w:val="0"/>
          <w:numId w:val="11"/>
        </w:numPr>
        <w:spacing w:after="50"/>
        <w:ind w:left="993" w:right="6" w:hanging="426"/>
        <w:outlineLvl w:val="9"/>
      </w:pPr>
      <w:r w:rsidRPr="00F058CC">
        <w:t>skropienie preparatem pielęgnacyjnym posiadającym aprobatę techniczną, w ilości ustalonej w ST,</w:t>
      </w:r>
    </w:p>
    <w:p w14:paraId="7631E6C6" w14:textId="77777777" w:rsidR="001B44A0" w:rsidRPr="00F058CC" w:rsidRDefault="001B44A0" w:rsidP="001B44A0">
      <w:pPr>
        <w:numPr>
          <w:ilvl w:val="0"/>
          <w:numId w:val="3"/>
        </w:numPr>
        <w:spacing w:after="50"/>
        <w:ind w:left="993" w:right="6" w:hanging="426"/>
        <w:outlineLvl w:val="9"/>
      </w:pPr>
      <w:r w:rsidRPr="00F058CC">
        <w:t>przykrycie na okres 7 do 10 dni nieprzepuszczalną folią z tworzywa sztucznego, ułożoną na zakład co najmniej 30 cm i zabezpieczoną przed zerwaniem z powierzchni podbudowy przez wiatr,</w:t>
      </w:r>
    </w:p>
    <w:p w14:paraId="736F285F" w14:textId="77777777" w:rsidR="001B44A0" w:rsidRPr="00F058CC" w:rsidRDefault="001B44A0" w:rsidP="001B44A0">
      <w:pPr>
        <w:numPr>
          <w:ilvl w:val="0"/>
          <w:numId w:val="3"/>
        </w:numPr>
        <w:spacing w:after="50"/>
        <w:ind w:left="993" w:right="6" w:hanging="426"/>
        <w:outlineLvl w:val="9"/>
      </w:pPr>
      <w:r w:rsidRPr="00F058CC">
        <w:t>przykrycie matami lub włókninami i spryskiwanie wodą przez okres 7 do 10 dni,</w:t>
      </w:r>
    </w:p>
    <w:p w14:paraId="0A6CBAD4" w14:textId="77777777" w:rsidR="001B44A0" w:rsidRPr="00F058CC" w:rsidRDefault="001B44A0" w:rsidP="001B44A0">
      <w:pPr>
        <w:numPr>
          <w:ilvl w:val="0"/>
          <w:numId w:val="3"/>
        </w:numPr>
        <w:spacing w:after="50"/>
        <w:ind w:left="993" w:right="6" w:hanging="426"/>
        <w:outlineLvl w:val="9"/>
      </w:pPr>
      <w:r w:rsidRPr="00F058CC">
        <w:t>przykrycie warstwą piasku i utrzymanie jej w stanie wilgotnym przez okres  7 do 10 dni.</w:t>
      </w:r>
    </w:p>
    <w:p w14:paraId="0848034D" w14:textId="521AED86" w:rsidR="001B44A0" w:rsidRPr="00F058CC" w:rsidRDefault="001B44A0" w:rsidP="001B44A0">
      <w:r w:rsidRPr="00F058CC">
        <w:t xml:space="preserve">Nie należy dopuszczać żadnego ruchu pojazdów i maszyn po podbudowie w okresie 7 do 10 dni pielęgnacji, a po tym czasie ewentualny ruch budowlany może odbywać się wyłącznie za zgodą </w:t>
      </w:r>
      <w:r w:rsidR="00B351D3">
        <w:rPr>
          <w:b/>
        </w:rPr>
        <w:t>Inspektora MZD</w:t>
      </w:r>
      <w:r w:rsidR="00B351D3">
        <w:t>.</w:t>
      </w:r>
      <w:r w:rsidRPr="00F058CC">
        <w:t>.</w:t>
      </w:r>
      <w:r w:rsidRPr="00F058CC">
        <w:tab/>
      </w:r>
    </w:p>
    <w:p w14:paraId="4DB361DC" w14:textId="77777777" w:rsidR="001B44A0" w:rsidRPr="00F058CC" w:rsidRDefault="001B44A0" w:rsidP="001B44A0">
      <w:pPr>
        <w:numPr>
          <w:ilvl w:val="2"/>
          <w:numId w:val="10"/>
        </w:numPr>
        <w:spacing w:before="240" w:after="120"/>
        <w:ind w:left="1781"/>
        <w:outlineLvl w:val="2"/>
        <w:rPr>
          <w:b/>
          <w:u w:color="000000"/>
        </w:rPr>
      </w:pPr>
      <w:r w:rsidRPr="00F058CC">
        <w:rPr>
          <w:b/>
          <w:u w:color="000000"/>
        </w:rPr>
        <w:t>Utrzymanie podbudowy</w:t>
      </w:r>
    </w:p>
    <w:p w14:paraId="75BE1A4C" w14:textId="691EEC59" w:rsidR="001B44A0" w:rsidRPr="00F058CC" w:rsidRDefault="001B44A0" w:rsidP="001B44A0">
      <w:r w:rsidRPr="00F058CC">
        <w:t xml:space="preserve">Podbudowa po wykonaniu, a przed ułożeniem następnej warstwy, powinna być chroniona przed uszkodzeniami. Jeżeli Wykonawca będzie wykorzystywał, za zgodą </w:t>
      </w:r>
      <w:r w:rsidR="00B351D3">
        <w:rPr>
          <w:b/>
        </w:rPr>
        <w:t>Inspektora MZD</w:t>
      </w:r>
      <w:r w:rsidR="00B351D3">
        <w:t>.</w:t>
      </w:r>
      <w:r w:rsidRPr="00F058CC">
        <w:t>, gotową podbudowę do ruchu budowlanego, to powinien naprawić wszelkie uszkodzenia podbudowy, spowodowane przez ten ruch, na własny koszt.</w:t>
      </w:r>
    </w:p>
    <w:p w14:paraId="1903CC99" w14:textId="77777777" w:rsidR="001B44A0" w:rsidRPr="00F058CC" w:rsidRDefault="001B44A0" w:rsidP="001B44A0">
      <w:r w:rsidRPr="00F058CC">
        <w:t>Wykonawca jest zobowiązany do przeprowadzenia bieżących napraw podbudowy, uszkodzonej wskutek oddziaływania czynników atmosferycznych, takich jak opady deszczu, śniegu i mróz.</w:t>
      </w:r>
    </w:p>
    <w:p w14:paraId="41CCCE24" w14:textId="77777777" w:rsidR="001B44A0" w:rsidRPr="00F058CC" w:rsidRDefault="001B44A0" w:rsidP="001B44A0">
      <w:r w:rsidRPr="00F058CC">
        <w:t>Wykonawca jest zobowiązany wstrzymać ruch budowlany po okresie intensywnych opadów deszczu, jeżeli wystąpi możliwość uszkodzenia podbudowy.</w:t>
      </w:r>
    </w:p>
    <w:p w14:paraId="690D1CA2" w14:textId="77777777" w:rsidR="001B44A0" w:rsidRPr="00F058CC" w:rsidRDefault="001B44A0" w:rsidP="001B44A0">
      <w:pPr>
        <w:numPr>
          <w:ilvl w:val="0"/>
          <w:numId w:val="10"/>
        </w:numPr>
        <w:spacing w:before="240" w:after="120"/>
        <w:rPr>
          <w:b/>
        </w:rPr>
      </w:pPr>
      <w:bookmarkStart w:id="3" w:name="_Toc424534470"/>
      <w:bookmarkStart w:id="4" w:name="_Toc46644001"/>
      <w:bookmarkStart w:id="5" w:name="_Toc63568302"/>
      <w:bookmarkStart w:id="6" w:name="_Toc73770660"/>
      <w:bookmarkStart w:id="7" w:name="_Toc113935592"/>
      <w:r w:rsidRPr="00F058CC">
        <w:rPr>
          <w:b/>
        </w:rPr>
        <w:t>KONTROLA JAKOŚCI ROBÓT</w:t>
      </w:r>
      <w:bookmarkEnd w:id="3"/>
      <w:bookmarkEnd w:id="4"/>
      <w:bookmarkEnd w:id="5"/>
      <w:bookmarkEnd w:id="6"/>
      <w:bookmarkEnd w:id="7"/>
    </w:p>
    <w:p w14:paraId="37105FB9" w14:textId="77777777" w:rsidR="001B44A0" w:rsidRPr="00F058CC" w:rsidRDefault="001B44A0" w:rsidP="001B44A0">
      <w:pPr>
        <w:numPr>
          <w:ilvl w:val="1"/>
          <w:numId w:val="10"/>
        </w:numPr>
        <w:spacing w:before="240" w:after="120"/>
        <w:outlineLvl w:val="1"/>
        <w:rPr>
          <w:b/>
        </w:rPr>
      </w:pPr>
      <w:r w:rsidRPr="00F058CC">
        <w:rPr>
          <w:b/>
        </w:rPr>
        <w:t>Ogólne zasady kontroli jakości robót</w:t>
      </w:r>
    </w:p>
    <w:p w14:paraId="0A351321" w14:textId="77777777" w:rsidR="001B44A0" w:rsidRPr="00F058CC" w:rsidRDefault="001B44A0" w:rsidP="001B44A0">
      <w:r w:rsidRPr="00F058CC">
        <w:t>Ogólne zasady kontroli jakości robót podano w ST D-00.00.00 „Wymagania ogólne” [1] pkt 6.</w:t>
      </w:r>
    </w:p>
    <w:p w14:paraId="312B8113" w14:textId="77777777" w:rsidR="001B44A0" w:rsidRPr="00F058CC" w:rsidRDefault="001B44A0" w:rsidP="001B44A0">
      <w:pPr>
        <w:numPr>
          <w:ilvl w:val="1"/>
          <w:numId w:val="10"/>
        </w:numPr>
        <w:spacing w:before="240" w:after="120"/>
        <w:outlineLvl w:val="1"/>
        <w:rPr>
          <w:b/>
        </w:rPr>
      </w:pPr>
      <w:r w:rsidRPr="00F058CC">
        <w:rPr>
          <w:b/>
        </w:rPr>
        <w:t>Badania przed przystąpieniem do robót</w:t>
      </w:r>
    </w:p>
    <w:p w14:paraId="6D03968F" w14:textId="77777777" w:rsidR="001B44A0" w:rsidRPr="00F058CC" w:rsidRDefault="001B44A0" w:rsidP="001B44A0">
      <w:r w:rsidRPr="00F058CC">
        <w:t>Przed przystąpieniem do robót Wykonawca powinien:</w:t>
      </w:r>
    </w:p>
    <w:p w14:paraId="3DB3D1ED" w14:textId="77777777" w:rsidR="001B44A0" w:rsidRPr="00F058CC" w:rsidRDefault="001B44A0" w:rsidP="001B44A0">
      <w:pPr>
        <w:numPr>
          <w:ilvl w:val="0"/>
          <w:numId w:val="1"/>
        </w:numPr>
        <w:ind w:left="1429"/>
      </w:pPr>
      <w:r w:rsidRPr="00F058CC">
        <w:t>uzyskać wymagane dokumenty, dopuszczające wyroby budowlane do obrotu i powszechnego stosowania (aprobaty techniczne, certyfikaty zgodności, deklaracje zgodności, ew. badania materiałów wykonane przez dostawców itp.),</w:t>
      </w:r>
    </w:p>
    <w:p w14:paraId="3689532E" w14:textId="77777777" w:rsidR="001B44A0" w:rsidRPr="00F058CC" w:rsidRDefault="001B44A0" w:rsidP="001B44A0">
      <w:pPr>
        <w:numPr>
          <w:ilvl w:val="0"/>
          <w:numId w:val="1"/>
        </w:numPr>
        <w:ind w:left="1429"/>
      </w:pPr>
      <w:r w:rsidRPr="00F058CC">
        <w:t xml:space="preserve">wykonać badania właściwości materiałów przeznaczonych do wykonania robót, określone w </w:t>
      </w:r>
      <w:proofErr w:type="spellStart"/>
      <w:r w:rsidRPr="00F058CC">
        <w:t>pkcie</w:t>
      </w:r>
      <w:proofErr w:type="spellEnd"/>
      <w:r w:rsidRPr="00F058CC">
        <w:t xml:space="preserve"> 2,</w:t>
      </w:r>
    </w:p>
    <w:p w14:paraId="4D48DCA2" w14:textId="77777777" w:rsidR="001B44A0" w:rsidRPr="00F058CC" w:rsidRDefault="001B44A0" w:rsidP="001B44A0">
      <w:pPr>
        <w:numPr>
          <w:ilvl w:val="0"/>
          <w:numId w:val="1"/>
        </w:numPr>
        <w:ind w:left="1429"/>
      </w:pPr>
      <w:r w:rsidRPr="00F058CC">
        <w:t>sprawdzić cechy zewnętrzne gotowych materiałów z tworzyw i prefabrykowanych.</w:t>
      </w:r>
    </w:p>
    <w:p w14:paraId="7F451348" w14:textId="753633D6" w:rsidR="001B44A0" w:rsidRPr="00F058CC" w:rsidRDefault="001B44A0" w:rsidP="001B44A0">
      <w:r w:rsidRPr="00F058CC">
        <w:t xml:space="preserve">Wszystkie dokumenty oraz wyniki badań Wykonawca przedstawia </w:t>
      </w:r>
      <w:r w:rsidR="00B351D3">
        <w:rPr>
          <w:b/>
        </w:rPr>
        <w:t>Inspektorowi MZD</w:t>
      </w:r>
      <w:r w:rsidR="00B351D3">
        <w:t>.</w:t>
      </w:r>
      <w:r w:rsidRPr="00F058CC">
        <w:t xml:space="preserve"> do akceptacji.</w:t>
      </w:r>
    </w:p>
    <w:p w14:paraId="1801A898" w14:textId="77777777" w:rsidR="001B44A0" w:rsidRPr="00F058CC" w:rsidRDefault="001B44A0" w:rsidP="001B44A0">
      <w:pPr>
        <w:numPr>
          <w:ilvl w:val="1"/>
          <w:numId w:val="10"/>
        </w:numPr>
        <w:spacing w:before="240" w:after="120"/>
        <w:outlineLvl w:val="1"/>
        <w:rPr>
          <w:b/>
        </w:rPr>
      </w:pPr>
      <w:r w:rsidRPr="00F058CC">
        <w:rPr>
          <w:b/>
        </w:rPr>
        <w:t>Badania w czasie robót i badania odbiorcze</w:t>
      </w:r>
    </w:p>
    <w:p w14:paraId="12AD9761" w14:textId="77777777" w:rsidR="001B44A0" w:rsidRPr="00F058CC" w:rsidRDefault="001B44A0" w:rsidP="001B44A0">
      <w:r w:rsidRPr="00F058CC">
        <w:t>Badania przeprowadzić za pomocą łaty 4.0 m, sprawdzając równość i spadki.</w:t>
      </w:r>
    </w:p>
    <w:p w14:paraId="289514A5" w14:textId="77777777" w:rsidR="001B44A0" w:rsidRPr="00F058CC" w:rsidRDefault="001B44A0" w:rsidP="001B44A0">
      <w:pPr>
        <w:numPr>
          <w:ilvl w:val="0"/>
          <w:numId w:val="10"/>
        </w:numPr>
        <w:spacing w:before="240" w:after="120"/>
        <w:rPr>
          <w:b/>
        </w:rPr>
      </w:pPr>
      <w:bookmarkStart w:id="8" w:name="_Toc424534471"/>
      <w:bookmarkStart w:id="9" w:name="_Toc46644002"/>
      <w:bookmarkStart w:id="10" w:name="_Toc63568303"/>
      <w:bookmarkStart w:id="11" w:name="_Toc73770661"/>
      <w:bookmarkStart w:id="12" w:name="_Toc113935593"/>
      <w:r w:rsidRPr="00F058CC">
        <w:rPr>
          <w:b/>
        </w:rPr>
        <w:t>OBMIAR ROBÓT</w:t>
      </w:r>
      <w:bookmarkEnd w:id="8"/>
      <w:bookmarkEnd w:id="9"/>
      <w:bookmarkEnd w:id="10"/>
      <w:bookmarkEnd w:id="11"/>
      <w:bookmarkEnd w:id="12"/>
    </w:p>
    <w:p w14:paraId="7A45BE74" w14:textId="77777777" w:rsidR="001B44A0" w:rsidRPr="00F058CC" w:rsidRDefault="001B44A0" w:rsidP="001B44A0">
      <w:pPr>
        <w:numPr>
          <w:ilvl w:val="1"/>
          <w:numId w:val="10"/>
        </w:numPr>
        <w:spacing w:before="240" w:after="120"/>
        <w:outlineLvl w:val="1"/>
        <w:rPr>
          <w:b/>
        </w:rPr>
      </w:pPr>
      <w:r w:rsidRPr="00F058CC">
        <w:rPr>
          <w:b/>
        </w:rPr>
        <w:t>Ogólne zasady obmiaru robót</w:t>
      </w:r>
    </w:p>
    <w:p w14:paraId="60A8510A" w14:textId="77777777" w:rsidR="001B44A0" w:rsidRPr="00F058CC" w:rsidRDefault="001B44A0" w:rsidP="001B44A0">
      <w:r w:rsidRPr="00F058CC">
        <w:t>Ogólne zasady obmiaru robót podano w ST  D-00.00.00 „Wymagania ogólne” [1] pkt 7.</w:t>
      </w:r>
    </w:p>
    <w:p w14:paraId="3439D1DD" w14:textId="77777777" w:rsidR="001B44A0" w:rsidRPr="00F058CC" w:rsidRDefault="001B44A0" w:rsidP="001B44A0">
      <w:pPr>
        <w:numPr>
          <w:ilvl w:val="1"/>
          <w:numId w:val="10"/>
        </w:numPr>
        <w:spacing w:before="240" w:after="120"/>
        <w:outlineLvl w:val="1"/>
        <w:rPr>
          <w:b/>
        </w:rPr>
      </w:pPr>
      <w:r w:rsidRPr="00F058CC">
        <w:rPr>
          <w:b/>
        </w:rPr>
        <w:t>Jednostka obmiarowa</w:t>
      </w:r>
    </w:p>
    <w:p w14:paraId="2934CDF9" w14:textId="77777777" w:rsidR="001B44A0" w:rsidRPr="00F058CC" w:rsidRDefault="001B44A0" w:rsidP="001B44A0">
      <w:r w:rsidRPr="00F058CC">
        <w:t>Jednostką obmiarową jest m</w:t>
      </w:r>
      <w:r w:rsidRPr="00F058CC">
        <w:rPr>
          <w:vertAlign w:val="superscript"/>
        </w:rPr>
        <w:t>2</w:t>
      </w:r>
      <w:r w:rsidRPr="00F058CC">
        <w:t xml:space="preserve"> (metr kwadratowy) wykonanej podbudowy.</w:t>
      </w:r>
    </w:p>
    <w:p w14:paraId="69CE9642" w14:textId="77777777" w:rsidR="001B44A0" w:rsidRPr="00F058CC" w:rsidRDefault="001B44A0" w:rsidP="001B44A0">
      <w:pPr>
        <w:numPr>
          <w:ilvl w:val="0"/>
          <w:numId w:val="10"/>
        </w:numPr>
        <w:spacing w:before="240" w:after="120"/>
        <w:rPr>
          <w:b/>
        </w:rPr>
      </w:pPr>
      <w:r w:rsidRPr="00F058CC">
        <w:rPr>
          <w:b/>
        </w:rPr>
        <w:t xml:space="preserve"> </w:t>
      </w:r>
      <w:bookmarkStart w:id="13" w:name="_Toc421940503"/>
      <w:bookmarkStart w:id="14" w:name="_Toc24955915"/>
      <w:bookmarkStart w:id="15" w:name="_Toc25041749"/>
      <w:bookmarkStart w:id="16" w:name="_Toc79371978"/>
      <w:bookmarkStart w:id="17" w:name="_Toc84648748"/>
      <w:bookmarkStart w:id="18" w:name="_Toc84822932"/>
      <w:bookmarkStart w:id="19" w:name="_Toc85259365"/>
      <w:bookmarkStart w:id="20" w:name="_Toc90274380"/>
      <w:bookmarkStart w:id="21" w:name="_Toc92608249"/>
      <w:bookmarkStart w:id="22" w:name="_Toc113935594"/>
      <w:r w:rsidRPr="00F058CC">
        <w:rPr>
          <w:b/>
        </w:rPr>
        <w:t>ODBIÓR ROBÓT</w:t>
      </w:r>
      <w:bookmarkEnd w:id="13"/>
      <w:bookmarkEnd w:id="14"/>
      <w:bookmarkEnd w:id="15"/>
      <w:bookmarkEnd w:id="16"/>
      <w:bookmarkEnd w:id="17"/>
      <w:bookmarkEnd w:id="18"/>
      <w:bookmarkEnd w:id="19"/>
      <w:bookmarkEnd w:id="20"/>
      <w:bookmarkEnd w:id="21"/>
      <w:bookmarkEnd w:id="22"/>
    </w:p>
    <w:p w14:paraId="356742C9" w14:textId="77777777" w:rsidR="001B44A0" w:rsidRPr="00F058CC" w:rsidRDefault="001B44A0" w:rsidP="001B44A0">
      <w:pPr>
        <w:numPr>
          <w:ilvl w:val="1"/>
          <w:numId w:val="10"/>
        </w:numPr>
        <w:spacing w:before="240" w:after="120"/>
        <w:outlineLvl w:val="1"/>
        <w:rPr>
          <w:b/>
        </w:rPr>
      </w:pPr>
      <w:r w:rsidRPr="00F058CC">
        <w:rPr>
          <w:b/>
        </w:rPr>
        <w:t>Ogólne zasady odbioru robót</w:t>
      </w:r>
    </w:p>
    <w:p w14:paraId="5579E692" w14:textId="77777777" w:rsidR="001B44A0" w:rsidRPr="00F058CC" w:rsidRDefault="001B44A0" w:rsidP="001B44A0">
      <w:r w:rsidRPr="00F058CC">
        <w:t>Ogólne zasady odbioru robót podano w ST  D-00.00.00 „Wymagania ogólne” [1] pkt 8.</w:t>
      </w:r>
    </w:p>
    <w:p w14:paraId="408F48CE" w14:textId="7D58ED0E" w:rsidR="001B44A0" w:rsidRPr="00F058CC" w:rsidRDefault="001B44A0" w:rsidP="001B44A0">
      <w:r w:rsidRPr="00F058CC">
        <w:t xml:space="preserve">Roboty uznaje się za wykonane zgodnie z dokumentacją projektową, ST i wymaganiami </w:t>
      </w:r>
      <w:r w:rsidR="00B351D3">
        <w:rPr>
          <w:b/>
        </w:rPr>
        <w:t>Inspektora MZD</w:t>
      </w:r>
      <w:r w:rsidRPr="00F058CC">
        <w:t xml:space="preserve">, jeżeli wszystkie pomiary i badania z zachowaniem tolerancji według </w:t>
      </w:r>
      <w:proofErr w:type="spellStart"/>
      <w:r w:rsidRPr="00F058CC">
        <w:t>pktu</w:t>
      </w:r>
      <w:proofErr w:type="spellEnd"/>
      <w:r w:rsidRPr="00F058CC">
        <w:t xml:space="preserve"> 6 dały wyniki pozytywne.</w:t>
      </w:r>
    </w:p>
    <w:p w14:paraId="53E8D18A" w14:textId="77777777" w:rsidR="001B44A0" w:rsidRPr="00F058CC" w:rsidRDefault="001B44A0" w:rsidP="001B44A0">
      <w:pPr>
        <w:numPr>
          <w:ilvl w:val="1"/>
          <w:numId w:val="10"/>
        </w:numPr>
        <w:spacing w:before="240" w:after="120"/>
        <w:outlineLvl w:val="1"/>
        <w:rPr>
          <w:b/>
        </w:rPr>
      </w:pPr>
      <w:r w:rsidRPr="00F058CC">
        <w:rPr>
          <w:b/>
        </w:rPr>
        <w:t>Odbiór robót zanikających i ulegających zakryciu</w:t>
      </w:r>
    </w:p>
    <w:p w14:paraId="25BB78A5" w14:textId="77777777" w:rsidR="001B44A0" w:rsidRPr="00F058CC" w:rsidRDefault="001B44A0" w:rsidP="001B44A0">
      <w:r w:rsidRPr="00F058CC">
        <w:t>Odbiorowi robót zanikających i ulegających zakryciu podlegają:</w:t>
      </w:r>
    </w:p>
    <w:p w14:paraId="24101FCB" w14:textId="77777777" w:rsidR="001B44A0" w:rsidRPr="00F058CC" w:rsidRDefault="001B44A0" w:rsidP="001B44A0">
      <w:pPr>
        <w:numPr>
          <w:ilvl w:val="0"/>
          <w:numId w:val="1"/>
        </w:numPr>
        <w:ind w:left="1429"/>
      </w:pPr>
      <w:r w:rsidRPr="00F058CC">
        <w:t>przygotowanie podłoża,</w:t>
      </w:r>
    </w:p>
    <w:p w14:paraId="19A07E06" w14:textId="77777777" w:rsidR="001B44A0" w:rsidRPr="00F058CC" w:rsidRDefault="001B44A0" w:rsidP="001B44A0">
      <w:r w:rsidRPr="00F058CC">
        <w:t xml:space="preserve">Odbiór tych robót powinien być zgodny z wymaganiami </w:t>
      </w:r>
      <w:proofErr w:type="spellStart"/>
      <w:r w:rsidRPr="00F058CC">
        <w:t>pktu</w:t>
      </w:r>
      <w:proofErr w:type="spellEnd"/>
      <w:r w:rsidRPr="00F058CC">
        <w:t xml:space="preserve"> 8.2 D-00.00.00 „Wymagania ogólne” [1] oraz niniejszej ST.</w:t>
      </w:r>
    </w:p>
    <w:p w14:paraId="3D0F6666" w14:textId="77777777" w:rsidR="001B44A0" w:rsidRPr="00F058CC" w:rsidRDefault="001B44A0" w:rsidP="001B44A0">
      <w:pPr>
        <w:numPr>
          <w:ilvl w:val="0"/>
          <w:numId w:val="10"/>
        </w:numPr>
        <w:spacing w:before="240" w:after="120"/>
        <w:rPr>
          <w:b/>
        </w:rPr>
      </w:pPr>
      <w:r w:rsidRPr="00F058CC">
        <w:rPr>
          <w:b/>
        </w:rPr>
        <w:t xml:space="preserve"> </w:t>
      </w:r>
      <w:bookmarkStart w:id="23" w:name="_Toc421686551"/>
      <w:bookmarkStart w:id="24" w:name="_Toc421940504"/>
      <w:bookmarkStart w:id="25" w:name="_Toc24955916"/>
      <w:bookmarkStart w:id="26" w:name="_Toc25041750"/>
      <w:bookmarkStart w:id="27" w:name="_Toc79371979"/>
      <w:bookmarkStart w:id="28" w:name="_Toc84648749"/>
      <w:bookmarkStart w:id="29" w:name="_Toc84822933"/>
      <w:bookmarkStart w:id="30" w:name="_Toc85259366"/>
      <w:bookmarkStart w:id="31" w:name="_Toc90274381"/>
      <w:bookmarkStart w:id="32" w:name="_Toc92608250"/>
      <w:bookmarkStart w:id="33" w:name="_Toc113935595"/>
      <w:r w:rsidRPr="00F058CC">
        <w:rPr>
          <w:b/>
        </w:rPr>
        <w:t>PODSTAWA PŁATNOŚCI</w:t>
      </w:r>
      <w:bookmarkEnd w:id="23"/>
      <w:bookmarkEnd w:id="24"/>
      <w:bookmarkEnd w:id="25"/>
      <w:bookmarkEnd w:id="26"/>
      <w:bookmarkEnd w:id="27"/>
      <w:bookmarkEnd w:id="28"/>
      <w:bookmarkEnd w:id="29"/>
      <w:bookmarkEnd w:id="30"/>
      <w:bookmarkEnd w:id="31"/>
      <w:bookmarkEnd w:id="32"/>
      <w:bookmarkEnd w:id="33"/>
    </w:p>
    <w:p w14:paraId="12D83611" w14:textId="77777777" w:rsidR="001B44A0" w:rsidRPr="00F058CC" w:rsidRDefault="001B44A0" w:rsidP="001B44A0">
      <w:pPr>
        <w:numPr>
          <w:ilvl w:val="1"/>
          <w:numId w:val="10"/>
        </w:numPr>
        <w:spacing w:before="240" w:after="120"/>
        <w:outlineLvl w:val="1"/>
        <w:rPr>
          <w:b/>
        </w:rPr>
      </w:pPr>
      <w:r w:rsidRPr="00F058CC">
        <w:rPr>
          <w:b/>
        </w:rPr>
        <w:t>Ogólne ustalenia dotyczące podstawy płatności</w:t>
      </w:r>
    </w:p>
    <w:p w14:paraId="0B9EE9F1" w14:textId="77777777" w:rsidR="001B44A0" w:rsidRPr="00F058CC" w:rsidRDefault="001B44A0" w:rsidP="001B44A0">
      <w:r w:rsidRPr="00F058CC">
        <w:t>Ogólne ustalenia dotyczące podstawy płatności podano w ST D-00.00.00 „Wymagania ogólne” [1] pkt 9.</w:t>
      </w:r>
    </w:p>
    <w:p w14:paraId="6A818C21" w14:textId="77777777" w:rsidR="001B44A0" w:rsidRPr="00F058CC" w:rsidRDefault="001B44A0" w:rsidP="001B44A0">
      <w:pPr>
        <w:numPr>
          <w:ilvl w:val="1"/>
          <w:numId w:val="10"/>
        </w:numPr>
        <w:spacing w:before="240" w:after="120"/>
        <w:outlineLvl w:val="1"/>
        <w:rPr>
          <w:b/>
        </w:rPr>
      </w:pPr>
      <w:r w:rsidRPr="00F058CC">
        <w:rPr>
          <w:b/>
        </w:rPr>
        <w:t>Cena jednostki obmiarowej</w:t>
      </w:r>
    </w:p>
    <w:p w14:paraId="06E9B611" w14:textId="77777777" w:rsidR="001B44A0" w:rsidRPr="00F058CC" w:rsidRDefault="001B44A0" w:rsidP="001B44A0">
      <w:r w:rsidRPr="00F058CC">
        <w:t>Cena wykonania 1 m</w:t>
      </w:r>
      <w:r w:rsidRPr="00F058CC">
        <w:rPr>
          <w:vertAlign w:val="superscript"/>
        </w:rPr>
        <w:t>2</w:t>
      </w:r>
      <w:r w:rsidRPr="00F058CC">
        <w:t xml:space="preserve"> podbudowy z betonu cementowego obejmuje:</w:t>
      </w:r>
    </w:p>
    <w:p w14:paraId="4EFA691D" w14:textId="77777777" w:rsidR="001B44A0" w:rsidRPr="00F058CC" w:rsidRDefault="001B44A0" w:rsidP="001B44A0">
      <w:pPr>
        <w:numPr>
          <w:ilvl w:val="0"/>
          <w:numId w:val="1"/>
        </w:numPr>
        <w:ind w:left="1429"/>
      </w:pPr>
      <w:r w:rsidRPr="00F058CC">
        <w:t>prace pomiarowe i roboty przygotowawcze,</w:t>
      </w:r>
    </w:p>
    <w:p w14:paraId="779F6D8D" w14:textId="77777777" w:rsidR="001B44A0" w:rsidRPr="00F058CC" w:rsidRDefault="001B44A0" w:rsidP="001B44A0">
      <w:pPr>
        <w:numPr>
          <w:ilvl w:val="0"/>
          <w:numId w:val="1"/>
        </w:numPr>
        <w:ind w:left="1429"/>
      </w:pPr>
      <w:r w:rsidRPr="00F058CC">
        <w:t>oznakowanie robót,</w:t>
      </w:r>
    </w:p>
    <w:p w14:paraId="3A3AA944" w14:textId="77777777" w:rsidR="001B44A0" w:rsidRPr="00F058CC" w:rsidRDefault="001B44A0" w:rsidP="001B44A0">
      <w:pPr>
        <w:numPr>
          <w:ilvl w:val="0"/>
          <w:numId w:val="1"/>
        </w:numPr>
        <w:ind w:left="1429"/>
      </w:pPr>
      <w:r w:rsidRPr="00F058CC">
        <w:t>przygotowanie podłoża,</w:t>
      </w:r>
    </w:p>
    <w:p w14:paraId="777C7708" w14:textId="77777777" w:rsidR="001B44A0" w:rsidRPr="00F058CC" w:rsidRDefault="001B44A0" w:rsidP="001B44A0">
      <w:pPr>
        <w:numPr>
          <w:ilvl w:val="0"/>
          <w:numId w:val="1"/>
        </w:numPr>
        <w:ind w:left="1429"/>
      </w:pPr>
      <w:r w:rsidRPr="00F058CC">
        <w:t>dostarczenie materiałów i sprzętu,</w:t>
      </w:r>
    </w:p>
    <w:p w14:paraId="7CEF6C3B" w14:textId="77777777" w:rsidR="001B44A0" w:rsidRPr="00F058CC" w:rsidRDefault="001B44A0" w:rsidP="001B44A0">
      <w:pPr>
        <w:numPr>
          <w:ilvl w:val="0"/>
          <w:numId w:val="1"/>
        </w:numPr>
        <w:ind w:left="1429"/>
      </w:pPr>
      <w:r w:rsidRPr="00F058CC">
        <w:t>wykonanie podbudowy z betonu cementowego według wymagań specyfikacji technicznej,</w:t>
      </w:r>
    </w:p>
    <w:p w14:paraId="08181D3B" w14:textId="77777777" w:rsidR="001B44A0" w:rsidRPr="00F058CC" w:rsidRDefault="001B44A0" w:rsidP="001B44A0">
      <w:pPr>
        <w:numPr>
          <w:ilvl w:val="0"/>
          <w:numId w:val="1"/>
        </w:numPr>
        <w:ind w:left="1429"/>
      </w:pPr>
      <w:r w:rsidRPr="00F058CC">
        <w:t>przeprowadzenie pomiarów i badań  wymaganych w niniejszej specyfikacji technicznej,</w:t>
      </w:r>
    </w:p>
    <w:p w14:paraId="20261569" w14:textId="77777777" w:rsidR="001B44A0" w:rsidRPr="00F058CC" w:rsidRDefault="001B44A0" w:rsidP="001B44A0">
      <w:pPr>
        <w:numPr>
          <w:ilvl w:val="0"/>
          <w:numId w:val="1"/>
        </w:numPr>
        <w:ind w:left="1429"/>
      </w:pPr>
      <w:r w:rsidRPr="00F058CC">
        <w:t>odwiezienie sprzętu.</w:t>
      </w:r>
    </w:p>
    <w:p w14:paraId="701020BA" w14:textId="77777777" w:rsidR="001B44A0" w:rsidRPr="00F058CC" w:rsidRDefault="001B44A0" w:rsidP="001B44A0">
      <w:pPr>
        <w:numPr>
          <w:ilvl w:val="1"/>
          <w:numId w:val="10"/>
        </w:numPr>
        <w:spacing w:before="240" w:after="120"/>
        <w:outlineLvl w:val="1"/>
        <w:rPr>
          <w:b/>
        </w:rPr>
      </w:pPr>
      <w:r w:rsidRPr="00F058CC">
        <w:rPr>
          <w:b/>
        </w:rPr>
        <w:t>Sposób rozliczenia robót tymczasowych i prac towarzyszących</w:t>
      </w:r>
    </w:p>
    <w:p w14:paraId="35C479A1" w14:textId="77777777" w:rsidR="001B44A0" w:rsidRPr="00F058CC" w:rsidRDefault="001B44A0" w:rsidP="001B44A0">
      <w:r w:rsidRPr="00F058CC">
        <w:t>Cena wykonania robót określonych niniejszą ST obejmuje:</w:t>
      </w:r>
    </w:p>
    <w:p w14:paraId="4D7AEB48" w14:textId="77777777" w:rsidR="001B44A0" w:rsidRPr="00F058CC" w:rsidRDefault="001B44A0" w:rsidP="001B44A0">
      <w:pPr>
        <w:numPr>
          <w:ilvl w:val="0"/>
          <w:numId w:val="1"/>
        </w:numPr>
        <w:ind w:left="1429"/>
      </w:pPr>
      <w:r w:rsidRPr="00F058CC">
        <w:t>roboty tymczasowe, które są potrzebne do wykonania robót podstawowych, ale nie są przekazywane Zamawiającemu i są usuwane po wykonaniu robót podstawowych,</w:t>
      </w:r>
    </w:p>
    <w:p w14:paraId="7FA1022B" w14:textId="77777777" w:rsidR="001B44A0" w:rsidRPr="00F058CC" w:rsidRDefault="001B44A0" w:rsidP="001B44A0">
      <w:pPr>
        <w:numPr>
          <w:ilvl w:val="0"/>
          <w:numId w:val="1"/>
        </w:numPr>
        <w:ind w:left="1429"/>
      </w:pPr>
      <w:r w:rsidRPr="00F058CC">
        <w:t>prace towarzyszące, które są niezbędne do wykonania robót podstawowych, niezaliczane do robót tymczasowych, jak geodezyjne wytyczenie robót itd.</w:t>
      </w:r>
    </w:p>
    <w:p w14:paraId="5EDD23BB" w14:textId="77777777" w:rsidR="001B44A0" w:rsidRPr="00F058CC" w:rsidRDefault="001B44A0" w:rsidP="001B44A0">
      <w:pPr>
        <w:numPr>
          <w:ilvl w:val="0"/>
          <w:numId w:val="10"/>
        </w:numPr>
        <w:spacing w:before="240" w:after="120"/>
        <w:rPr>
          <w:b/>
        </w:rPr>
      </w:pPr>
      <w:r w:rsidRPr="00F058CC">
        <w:rPr>
          <w:b/>
        </w:rPr>
        <w:t>PRZEPISY ZWIĄZANE</w:t>
      </w:r>
    </w:p>
    <w:p w14:paraId="64B09D5D" w14:textId="77777777" w:rsidR="001B44A0" w:rsidRPr="00F058CC" w:rsidRDefault="001B44A0" w:rsidP="001B44A0">
      <w:pPr>
        <w:numPr>
          <w:ilvl w:val="1"/>
          <w:numId w:val="10"/>
        </w:numPr>
        <w:spacing w:before="240" w:after="120"/>
        <w:outlineLvl w:val="1"/>
        <w:rPr>
          <w:b/>
        </w:rPr>
      </w:pPr>
      <w:r w:rsidRPr="00F058CC">
        <w:rPr>
          <w:b/>
        </w:rPr>
        <w:t xml:space="preserve"> Normy</w:t>
      </w:r>
    </w:p>
    <w:tbl>
      <w:tblPr>
        <w:tblW w:w="9779" w:type="dxa"/>
        <w:tblInd w:w="-70" w:type="dxa"/>
        <w:tblLayout w:type="fixed"/>
        <w:tblCellMar>
          <w:left w:w="10" w:type="dxa"/>
          <w:right w:w="10" w:type="dxa"/>
        </w:tblCellMar>
        <w:tblLook w:val="0000" w:firstRow="0" w:lastRow="0" w:firstColumn="0" w:lastColumn="0" w:noHBand="0" w:noVBand="0"/>
      </w:tblPr>
      <w:tblGrid>
        <w:gridCol w:w="496"/>
        <w:gridCol w:w="2479"/>
        <w:gridCol w:w="6804"/>
      </w:tblGrid>
      <w:tr w:rsidR="001B44A0" w:rsidRPr="00F058CC" w14:paraId="743318D1" w14:textId="77777777" w:rsidTr="00975059">
        <w:tc>
          <w:tcPr>
            <w:tcW w:w="496" w:type="dxa"/>
            <w:shd w:val="clear" w:color="auto" w:fill="auto"/>
            <w:tcMar>
              <w:top w:w="0" w:type="dxa"/>
              <w:left w:w="70" w:type="dxa"/>
              <w:bottom w:w="0" w:type="dxa"/>
              <w:right w:w="70" w:type="dxa"/>
            </w:tcMar>
          </w:tcPr>
          <w:p w14:paraId="6691F038"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1.</w:t>
            </w:r>
          </w:p>
        </w:tc>
        <w:tc>
          <w:tcPr>
            <w:tcW w:w="2479" w:type="dxa"/>
            <w:shd w:val="clear" w:color="auto" w:fill="auto"/>
            <w:tcMar>
              <w:top w:w="0" w:type="dxa"/>
              <w:left w:w="70" w:type="dxa"/>
              <w:bottom w:w="0" w:type="dxa"/>
              <w:right w:w="70" w:type="dxa"/>
            </w:tcMar>
          </w:tcPr>
          <w:p w14:paraId="07B982B8" w14:textId="07B87820" w:rsidR="001B44A0" w:rsidRPr="00F058CC" w:rsidRDefault="001B44A0" w:rsidP="00646B02">
            <w:pPr>
              <w:widowControl w:val="0"/>
              <w:suppressAutoHyphens/>
              <w:autoSpaceDN w:val="0"/>
              <w:snapToGrid w:val="0"/>
              <w:ind w:firstLine="0"/>
              <w:jc w:val="left"/>
              <w:textAlignment w:val="baseline"/>
              <w:outlineLvl w:val="9"/>
              <w:rPr>
                <w:rFonts w:eastAsia="Lucida Sans Unicode"/>
                <w:color w:val="auto"/>
                <w:kern w:val="3"/>
                <w:lang w:val="en-US" w:eastAsia="zh-CN" w:bidi="hi-IN"/>
              </w:rPr>
            </w:pPr>
            <w:r w:rsidRPr="00F058CC">
              <w:rPr>
                <w:rFonts w:eastAsia="Lucida Sans Unicode"/>
                <w:color w:val="auto"/>
                <w:kern w:val="3"/>
                <w:lang w:val="en-US" w:eastAsia="zh-CN" w:bidi="hi-IN"/>
              </w:rPr>
              <w:t>PN-EN 196-1:1996</w:t>
            </w:r>
            <w:r w:rsidR="00646B02">
              <w:rPr>
                <w:rFonts w:eastAsia="Verdana"/>
                <w:color w:val="auto"/>
                <w:lang w:bidi="pl-PL"/>
              </w:rPr>
              <w:t xml:space="preserve"> lub równoważn</w:t>
            </w:r>
            <w:r w:rsidR="00646B02">
              <w:rPr>
                <w:rFonts w:eastAsia="Verdana"/>
                <w:color w:val="auto"/>
                <w:lang w:bidi="pl-PL"/>
              </w:rPr>
              <w:t>a</w:t>
            </w:r>
          </w:p>
        </w:tc>
        <w:tc>
          <w:tcPr>
            <w:tcW w:w="6804" w:type="dxa"/>
            <w:shd w:val="clear" w:color="auto" w:fill="auto"/>
            <w:tcMar>
              <w:top w:w="0" w:type="dxa"/>
              <w:left w:w="70" w:type="dxa"/>
              <w:bottom w:w="0" w:type="dxa"/>
              <w:right w:w="70" w:type="dxa"/>
            </w:tcMar>
          </w:tcPr>
          <w:p w14:paraId="72D86F4F"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Metody badania cementu. Oznaczanie wytrzymałości</w:t>
            </w:r>
          </w:p>
        </w:tc>
      </w:tr>
      <w:tr w:rsidR="001B44A0" w:rsidRPr="00F058CC" w14:paraId="76A85F3F" w14:textId="77777777" w:rsidTr="00975059">
        <w:tc>
          <w:tcPr>
            <w:tcW w:w="496" w:type="dxa"/>
            <w:shd w:val="clear" w:color="auto" w:fill="auto"/>
            <w:tcMar>
              <w:top w:w="0" w:type="dxa"/>
              <w:left w:w="70" w:type="dxa"/>
              <w:bottom w:w="0" w:type="dxa"/>
              <w:right w:w="70" w:type="dxa"/>
            </w:tcMar>
          </w:tcPr>
          <w:p w14:paraId="674BF226"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2.</w:t>
            </w:r>
          </w:p>
        </w:tc>
        <w:tc>
          <w:tcPr>
            <w:tcW w:w="2479" w:type="dxa"/>
            <w:shd w:val="clear" w:color="auto" w:fill="auto"/>
            <w:tcMar>
              <w:top w:w="0" w:type="dxa"/>
              <w:left w:w="70" w:type="dxa"/>
              <w:bottom w:w="0" w:type="dxa"/>
              <w:right w:w="70" w:type="dxa"/>
            </w:tcMar>
          </w:tcPr>
          <w:p w14:paraId="67958F1E" w14:textId="3F478B06"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val="en-US" w:eastAsia="zh-CN" w:bidi="hi-IN"/>
              </w:rPr>
            </w:pPr>
            <w:r w:rsidRPr="00F058CC">
              <w:rPr>
                <w:rFonts w:eastAsia="Lucida Sans Unicode"/>
                <w:color w:val="auto"/>
                <w:kern w:val="3"/>
                <w:lang w:val="en-US" w:eastAsia="zh-CN" w:bidi="hi-IN"/>
              </w:rPr>
              <w:t>PN-EN 196-2:1996</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6FA060A4"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Metody badania cementu. Analiza chemiczna cementu</w:t>
            </w:r>
          </w:p>
        </w:tc>
      </w:tr>
      <w:tr w:rsidR="001B44A0" w:rsidRPr="00F058CC" w14:paraId="3CDC83F8" w14:textId="77777777" w:rsidTr="00975059">
        <w:tc>
          <w:tcPr>
            <w:tcW w:w="496" w:type="dxa"/>
            <w:shd w:val="clear" w:color="auto" w:fill="auto"/>
            <w:tcMar>
              <w:top w:w="0" w:type="dxa"/>
              <w:left w:w="70" w:type="dxa"/>
              <w:bottom w:w="0" w:type="dxa"/>
              <w:right w:w="70" w:type="dxa"/>
            </w:tcMar>
          </w:tcPr>
          <w:p w14:paraId="345AF4D7"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3.</w:t>
            </w:r>
          </w:p>
        </w:tc>
        <w:tc>
          <w:tcPr>
            <w:tcW w:w="2479" w:type="dxa"/>
            <w:shd w:val="clear" w:color="auto" w:fill="auto"/>
            <w:tcMar>
              <w:top w:w="0" w:type="dxa"/>
              <w:left w:w="70" w:type="dxa"/>
              <w:bottom w:w="0" w:type="dxa"/>
              <w:right w:w="70" w:type="dxa"/>
            </w:tcMar>
          </w:tcPr>
          <w:p w14:paraId="206FA6D0" w14:textId="2C18E76A"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val="en-US" w:eastAsia="zh-CN" w:bidi="hi-IN"/>
              </w:rPr>
            </w:pPr>
            <w:r w:rsidRPr="00F058CC">
              <w:rPr>
                <w:rFonts w:eastAsia="Lucida Sans Unicode"/>
                <w:color w:val="auto"/>
                <w:kern w:val="3"/>
                <w:lang w:val="en-US" w:eastAsia="zh-CN" w:bidi="hi-IN"/>
              </w:rPr>
              <w:t>PN-EN 196-3:1996</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765F30B5"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Metody badania cementu. Oznaczanie czasu wiązania i stałości objętości</w:t>
            </w:r>
          </w:p>
        </w:tc>
      </w:tr>
      <w:tr w:rsidR="001B44A0" w:rsidRPr="00F058CC" w14:paraId="5E3CDD9F" w14:textId="77777777" w:rsidTr="00975059">
        <w:tc>
          <w:tcPr>
            <w:tcW w:w="496" w:type="dxa"/>
            <w:shd w:val="clear" w:color="auto" w:fill="auto"/>
            <w:tcMar>
              <w:top w:w="0" w:type="dxa"/>
              <w:left w:w="70" w:type="dxa"/>
              <w:bottom w:w="0" w:type="dxa"/>
              <w:right w:w="70" w:type="dxa"/>
            </w:tcMar>
          </w:tcPr>
          <w:p w14:paraId="72BF9071"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4.</w:t>
            </w:r>
          </w:p>
        </w:tc>
        <w:tc>
          <w:tcPr>
            <w:tcW w:w="2479" w:type="dxa"/>
            <w:shd w:val="clear" w:color="auto" w:fill="auto"/>
            <w:tcMar>
              <w:top w:w="0" w:type="dxa"/>
              <w:left w:w="70" w:type="dxa"/>
              <w:bottom w:w="0" w:type="dxa"/>
              <w:right w:w="70" w:type="dxa"/>
            </w:tcMar>
          </w:tcPr>
          <w:p w14:paraId="3A15269A" w14:textId="2C3298B3"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val="en-US" w:eastAsia="zh-CN" w:bidi="hi-IN"/>
              </w:rPr>
            </w:pPr>
            <w:r w:rsidRPr="00F058CC">
              <w:rPr>
                <w:rFonts w:eastAsia="Lucida Sans Unicode"/>
                <w:color w:val="auto"/>
                <w:kern w:val="3"/>
                <w:lang w:val="en-US" w:eastAsia="zh-CN" w:bidi="hi-IN"/>
              </w:rPr>
              <w:t>PN-EN 196-6:1996</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5876BCFB"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Metody badania cementu. Oznaczanie stopnia zmielenia</w:t>
            </w:r>
          </w:p>
        </w:tc>
      </w:tr>
      <w:tr w:rsidR="001B44A0" w:rsidRPr="00F058CC" w14:paraId="27319897" w14:textId="77777777" w:rsidTr="00975059">
        <w:tc>
          <w:tcPr>
            <w:tcW w:w="496" w:type="dxa"/>
            <w:shd w:val="clear" w:color="auto" w:fill="auto"/>
            <w:tcMar>
              <w:top w:w="0" w:type="dxa"/>
              <w:left w:w="70" w:type="dxa"/>
              <w:bottom w:w="0" w:type="dxa"/>
              <w:right w:w="70" w:type="dxa"/>
            </w:tcMar>
          </w:tcPr>
          <w:p w14:paraId="600F00F0"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5.</w:t>
            </w:r>
          </w:p>
        </w:tc>
        <w:tc>
          <w:tcPr>
            <w:tcW w:w="2479" w:type="dxa"/>
            <w:shd w:val="clear" w:color="auto" w:fill="auto"/>
            <w:tcMar>
              <w:top w:w="0" w:type="dxa"/>
              <w:left w:w="70" w:type="dxa"/>
              <w:bottom w:w="0" w:type="dxa"/>
              <w:right w:w="70" w:type="dxa"/>
            </w:tcMar>
          </w:tcPr>
          <w:p w14:paraId="3AA3F1C5" w14:textId="36AD2A0A"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val="en-US" w:eastAsia="zh-CN" w:bidi="hi-IN"/>
              </w:rPr>
            </w:pPr>
            <w:r w:rsidRPr="00F058CC">
              <w:rPr>
                <w:rFonts w:eastAsia="Lucida Sans Unicode"/>
                <w:color w:val="auto"/>
                <w:kern w:val="3"/>
                <w:lang w:val="en-US" w:eastAsia="zh-CN" w:bidi="hi-IN"/>
              </w:rPr>
              <w:t>PN-EN 197-1:2002</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3E7EF2B3"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proofErr w:type="spellStart"/>
            <w:r w:rsidRPr="00F058CC">
              <w:rPr>
                <w:rFonts w:eastAsia="Lucida Sans Unicode"/>
                <w:color w:val="auto"/>
                <w:kern w:val="3"/>
                <w:lang w:eastAsia="zh-CN" w:bidi="hi-IN"/>
              </w:rPr>
              <w:t>Cement.Część</w:t>
            </w:r>
            <w:proofErr w:type="spellEnd"/>
            <w:r w:rsidRPr="00F058CC">
              <w:rPr>
                <w:rFonts w:eastAsia="Lucida Sans Unicode"/>
                <w:color w:val="auto"/>
                <w:kern w:val="3"/>
                <w:lang w:eastAsia="zh-CN" w:bidi="hi-IN"/>
              </w:rPr>
              <w:t xml:space="preserve"> 1: Skład, wymagania i kryteria zgodności dotyczące cementu powszechnego użytku</w:t>
            </w:r>
          </w:p>
        </w:tc>
      </w:tr>
      <w:tr w:rsidR="001B44A0" w:rsidRPr="00F058CC" w14:paraId="46B7256D" w14:textId="77777777" w:rsidTr="00975059">
        <w:tc>
          <w:tcPr>
            <w:tcW w:w="496" w:type="dxa"/>
            <w:shd w:val="clear" w:color="auto" w:fill="auto"/>
            <w:tcMar>
              <w:top w:w="0" w:type="dxa"/>
              <w:left w:w="70" w:type="dxa"/>
              <w:bottom w:w="0" w:type="dxa"/>
              <w:right w:w="70" w:type="dxa"/>
            </w:tcMar>
          </w:tcPr>
          <w:p w14:paraId="34B7B159"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6.</w:t>
            </w:r>
          </w:p>
        </w:tc>
        <w:tc>
          <w:tcPr>
            <w:tcW w:w="2479" w:type="dxa"/>
            <w:shd w:val="clear" w:color="auto" w:fill="auto"/>
            <w:tcMar>
              <w:top w:w="0" w:type="dxa"/>
              <w:left w:w="70" w:type="dxa"/>
              <w:bottom w:w="0" w:type="dxa"/>
              <w:right w:w="70" w:type="dxa"/>
            </w:tcMar>
          </w:tcPr>
          <w:p w14:paraId="061B6AAB" w14:textId="135435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val="en-US" w:eastAsia="zh-CN" w:bidi="hi-IN"/>
              </w:rPr>
            </w:pPr>
            <w:r w:rsidRPr="00F058CC">
              <w:rPr>
                <w:rFonts w:eastAsia="Lucida Sans Unicode"/>
                <w:color w:val="auto"/>
                <w:kern w:val="3"/>
                <w:lang w:val="en-US" w:eastAsia="zh-CN" w:bidi="hi-IN"/>
              </w:rPr>
              <w:t>PN-EN 206-1:2000</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64D7D299"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Beton. Część 1: Wymagania, właściwości, produkcja i zgodność</w:t>
            </w:r>
          </w:p>
        </w:tc>
      </w:tr>
    </w:tbl>
    <w:p w14:paraId="7B23AB5F" w14:textId="77777777" w:rsidR="001B44A0" w:rsidRPr="00F058CC" w:rsidRDefault="001B44A0" w:rsidP="001B44A0">
      <w:pPr>
        <w:rPr>
          <w:vanish/>
        </w:rPr>
      </w:pPr>
    </w:p>
    <w:tbl>
      <w:tblPr>
        <w:tblW w:w="9779" w:type="dxa"/>
        <w:tblInd w:w="-70" w:type="dxa"/>
        <w:tblLayout w:type="fixed"/>
        <w:tblCellMar>
          <w:left w:w="10" w:type="dxa"/>
          <w:right w:w="10" w:type="dxa"/>
        </w:tblCellMar>
        <w:tblLook w:val="0000" w:firstRow="0" w:lastRow="0" w:firstColumn="0" w:lastColumn="0" w:noHBand="0" w:noVBand="0"/>
      </w:tblPr>
      <w:tblGrid>
        <w:gridCol w:w="496"/>
        <w:gridCol w:w="2479"/>
        <w:gridCol w:w="6804"/>
      </w:tblGrid>
      <w:tr w:rsidR="001B44A0" w:rsidRPr="00F058CC" w14:paraId="0BB22E03" w14:textId="77777777" w:rsidTr="00975059">
        <w:tc>
          <w:tcPr>
            <w:tcW w:w="496" w:type="dxa"/>
            <w:shd w:val="clear" w:color="auto" w:fill="auto"/>
            <w:tcMar>
              <w:top w:w="0" w:type="dxa"/>
              <w:left w:w="70" w:type="dxa"/>
              <w:bottom w:w="0" w:type="dxa"/>
              <w:right w:w="70" w:type="dxa"/>
            </w:tcMar>
          </w:tcPr>
          <w:p w14:paraId="2272677B"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 xml:space="preserve">  7.</w:t>
            </w:r>
          </w:p>
        </w:tc>
        <w:tc>
          <w:tcPr>
            <w:tcW w:w="2479" w:type="dxa"/>
            <w:shd w:val="clear" w:color="auto" w:fill="auto"/>
            <w:tcMar>
              <w:top w:w="0" w:type="dxa"/>
              <w:left w:w="70" w:type="dxa"/>
              <w:bottom w:w="0" w:type="dxa"/>
              <w:right w:w="70" w:type="dxa"/>
            </w:tcMar>
          </w:tcPr>
          <w:p w14:paraId="19F898DA" w14:textId="5272A5EC"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val="en-US" w:eastAsia="zh-CN" w:bidi="hi-IN"/>
              </w:rPr>
            </w:pPr>
            <w:r w:rsidRPr="00F058CC">
              <w:rPr>
                <w:rFonts w:eastAsia="Lucida Sans Unicode"/>
                <w:color w:val="auto"/>
                <w:kern w:val="3"/>
                <w:lang w:val="en-US" w:eastAsia="zh-CN" w:bidi="hi-IN"/>
              </w:rPr>
              <w:t>PN-EN 480-11:2000</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710C9B64"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Domieszki do betonu, zaprawy i zaczynu. Metody badań. Oznaczanie charakterystyki porów powietrznych w stwardniałym betonie</w:t>
            </w:r>
          </w:p>
        </w:tc>
      </w:tr>
      <w:tr w:rsidR="001B44A0" w:rsidRPr="00F058CC" w14:paraId="2E0889A0" w14:textId="77777777" w:rsidTr="00975059">
        <w:tc>
          <w:tcPr>
            <w:tcW w:w="496" w:type="dxa"/>
            <w:shd w:val="clear" w:color="auto" w:fill="auto"/>
            <w:tcMar>
              <w:top w:w="0" w:type="dxa"/>
              <w:left w:w="70" w:type="dxa"/>
              <w:bottom w:w="0" w:type="dxa"/>
              <w:right w:w="70" w:type="dxa"/>
            </w:tcMar>
          </w:tcPr>
          <w:p w14:paraId="4D9BE51B"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 xml:space="preserve">  8.</w:t>
            </w:r>
          </w:p>
        </w:tc>
        <w:tc>
          <w:tcPr>
            <w:tcW w:w="2479" w:type="dxa"/>
            <w:shd w:val="clear" w:color="auto" w:fill="auto"/>
            <w:tcMar>
              <w:top w:w="0" w:type="dxa"/>
              <w:left w:w="70" w:type="dxa"/>
              <w:bottom w:w="0" w:type="dxa"/>
              <w:right w:w="70" w:type="dxa"/>
            </w:tcMar>
          </w:tcPr>
          <w:p w14:paraId="70B1299A" w14:textId="6A7F4B4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val="en-US" w:eastAsia="zh-CN" w:bidi="hi-IN"/>
              </w:rPr>
            </w:pPr>
            <w:r w:rsidRPr="00F058CC">
              <w:rPr>
                <w:rFonts w:eastAsia="Lucida Sans Unicode"/>
                <w:color w:val="auto"/>
                <w:kern w:val="3"/>
                <w:lang w:val="en-US" w:eastAsia="zh-CN" w:bidi="hi-IN"/>
              </w:rPr>
              <w:t>PN-EN 934-2:1999</w:t>
            </w:r>
            <w:r w:rsidR="00646B02">
              <w:rPr>
                <w:rFonts w:eastAsia="Verdana"/>
                <w:color w:val="auto"/>
                <w:lang w:bidi="pl-PL"/>
              </w:rPr>
              <w:t xml:space="preserve"> lub równoważna</w:t>
            </w:r>
            <w:bookmarkStart w:id="34" w:name="_GoBack"/>
            <w:bookmarkEnd w:id="34"/>
          </w:p>
        </w:tc>
        <w:tc>
          <w:tcPr>
            <w:tcW w:w="6804" w:type="dxa"/>
            <w:shd w:val="clear" w:color="auto" w:fill="auto"/>
            <w:tcMar>
              <w:top w:w="0" w:type="dxa"/>
              <w:left w:w="70" w:type="dxa"/>
              <w:bottom w:w="0" w:type="dxa"/>
              <w:right w:w="70" w:type="dxa"/>
            </w:tcMar>
          </w:tcPr>
          <w:p w14:paraId="5795EF42"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Domieszki do betonu, zaprawy i zaczynu. Domieszki do betonu. Definicje i wymagania</w:t>
            </w:r>
          </w:p>
        </w:tc>
      </w:tr>
      <w:tr w:rsidR="001B44A0" w:rsidRPr="00F058CC" w14:paraId="45E5DCE7" w14:textId="77777777" w:rsidTr="00975059">
        <w:tc>
          <w:tcPr>
            <w:tcW w:w="496" w:type="dxa"/>
            <w:shd w:val="clear" w:color="auto" w:fill="auto"/>
            <w:tcMar>
              <w:top w:w="0" w:type="dxa"/>
              <w:left w:w="70" w:type="dxa"/>
              <w:bottom w:w="0" w:type="dxa"/>
              <w:right w:w="70" w:type="dxa"/>
            </w:tcMar>
          </w:tcPr>
          <w:p w14:paraId="18948004"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 xml:space="preserve">  9.</w:t>
            </w:r>
          </w:p>
        </w:tc>
        <w:tc>
          <w:tcPr>
            <w:tcW w:w="2479" w:type="dxa"/>
            <w:shd w:val="clear" w:color="auto" w:fill="auto"/>
            <w:tcMar>
              <w:top w:w="0" w:type="dxa"/>
              <w:left w:w="70" w:type="dxa"/>
              <w:bottom w:w="0" w:type="dxa"/>
              <w:right w:w="70" w:type="dxa"/>
            </w:tcMar>
          </w:tcPr>
          <w:p w14:paraId="13FFD879" w14:textId="5C4D472D"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PN-B-04481:1988</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59204437"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Grunty budowlane. Badania laboratoryjne</w:t>
            </w:r>
          </w:p>
        </w:tc>
      </w:tr>
      <w:tr w:rsidR="001B44A0" w:rsidRPr="00F058CC" w14:paraId="20710347" w14:textId="77777777" w:rsidTr="00975059">
        <w:tc>
          <w:tcPr>
            <w:tcW w:w="496" w:type="dxa"/>
            <w:shd w:val="clear" w:color="auto" w:fill="auto"/>
            <w:tcMar>
              <w:top w:w="0" w:type="dxa"/>
              <w:left w:w="70" w:type="dxa"/>
              <w:bottom w:w="0" w:type="dxa"/>
              <w:right w:w="70" w:type="dxa"/>
            </w:tcMar>
          </w:tcPr>
          <w:p w14:paraId="1E586B7A"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10.</w:t>
            </w:r>
          </w:p>
        </w:tc>
        <w:tc>
          <w:tcPr>
            <w:tcW w:w="2479" w:type="dxa"/>
            <w:shd w:val="clear" w:color="auto" w:fill="auto"/>
            <w:tcMar>
              <w:top w:w="0" w:type="dxa"/>
              <w:left w:w="70" w:type="dxa"/>
              <w:bottom w:w="0" w:type="dxa"/>
              <w:right w:w="70" w:type="dxa"/>
            </w:tcMar>
          </w:tcPr>
          <w:p w14:paraId="411FEDD4" w14:textId="02F3C15A"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PN-B-06250:1988</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00F3B4F0"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Beton zwykły</w:t>
            </w:r>
          </w:p>
        </w:tc>
      </w:tr>
      <w:tr w:rsidR="001B44A0" w:rsidRPr="00F058CC" w14:paraId="63804B9D" w14:textId="77777777" w:rsidTr="00975059">
        <w:tc>
          <w:tcPr>
            <w:tcW w:w="496" w:type="dxa"/>
            <w:shd w:val="clear" w:color="auto" w:fill="auto"/>
            <w:tcMar>
              <w:top w:w="0" w:type="dxa"/>
              <w:left w:w="70" w:type="dxa"/>
              <w:bottom w:w="0" w:type="dxa"/>
              <w:right w:w="70" w:type="dxa"/>
            </w:tcMar>
          </w:tcPr>
          <w:p w14:paraId="2A977517"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11.</w:t>
            </w:r>
          </w:p>
        </w:tc>
        <w:tc>
          <w:tcPr>
            <w:tcW w:w="2479" w:type="dxa"/>
            <w:shd w:val="clear" w:color="auto" w:fill="auto"/>
            <w:tcMar>
              <w:top w:w="0" w:type="dxa"/>
              <w:left w:w="70" w:type="dxa"/>
              <w:bottom w:w="0" w:type="dxa"/>
              <w:right w:w="70" w:type="dxa"/>
            </w:tcMar>
          </w:tcPr>
          <w:p w14:paraId="0F73BE79" w14:textId="60D9147C"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PN-B-06714-15:1991</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665EF23F"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Kruszywa mineralne. Badania. Oznaczanie składu ziarnowego</w:t>
            </w:r>
          </w:p>
        </w:tc>
      </w:tr>
      <w:tr w:rsidR="001B44A0" w:rsidRPr="00F058CC" w14:paraId="000D5BE2" w14:textId="77777777" w:rsidTr="00975059">
        <w:tc>
          <w:tcPr>
            <w:tcW w:w="496" w:type="dxa"/>
            <w:shd w:val="clear" w:color="auto" w:fill="auto"/>
            <w:tcMar>
              <w:top w:w="0" w:type="dxa"/>
              <w:left w:w="70" w:type="dxa"/>
              <w:bottom w:w="0" w:type="dxa"/>
              <w:right w:w="70" w:type="dxa"/>
            </w:tcMar>
          </w:tcPr>
          <w:p w14:paraId="4BE1BDC5"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12.</w:t>
            </w:r>
          </w:p>
        </w:tc>
        <w:tc>
          <w:tcPr>
            <w:tcW w:w="2479" w:type="dxa"/>
            <w:shd w:val="clear" w:color="auto" w:fill="auto"/>
            <w:tcMar>
              <w:top w:w="0" w:type="dxa"/>
              <w:left w:w="70" w:type="dxa"/>
              <w:bottom w:w="0" w:type="dxa"/>
              <w:right w:w="70" w:type="dxa"/>
            </w:tcMar>
          </w:tcPr>
          <w:p w14:paraId="2E3A1272" w14:textId="2093CAD5"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PN-B-06714-37:1980</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04E27E21"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Kruszywa mineralne. Badania. Oznaczanie rozpadu krzemianowego</w:t>
            </w:r>
          </w:p>
        </w:tc>
      </w:tr>
      <w:tr w:rsidR="001B44A0" w:rsidRPr="00F058CC" w14:paraId="03421791" w14:textId="77777777" w:rsidTr="00975059">
        <w:tc>
          <w:tcPr>
            <w:tcW w:w="496" w:type="dxa"/>
            <w:shd w:val="clear" w:color="auto" w:fill="auto"/>
            <w:tcMar>
              <w:top w:w="0" w:type="dxa"/>
              <w:left w:w="70" w:type="dxa"/>
              <w:bottom w:w="0" w:type="dxa"/>
              <w:right w:w="70" w:type="dxa"/>
            </w:tcMar>
          </w:tcPr>
          <w:p w14:paraId="1B8AA0CE"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13.</w:t>
            </w:r>
          </w:p>
        </w:tc>
        <w:tc>
          <w:tcPr>
            <w:tcW w:w="2479" w:type="dxa"/>
            <w:shd w:val="clear" w:color="auto" w:fill="auto"/>
            <w:tcMar>
              <w:top w:w="0" w:type="dxa"/>
              <w:left w:w="70" w:type="dxa"/>
              <w:bottom w:w="0" w:type="dxa"/>
              <w:right w:w="70" w:type="dxa"/>
            </w:tcMar>
          </w:tcPr>
          <w:p w14:paraId="3047BF0D" w14:textId="46D44872"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PN-B-06714-39: 1978</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4B793063"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Kruszywa mineralne. Badania. Oznaczanie rozpadu żelazawego</w:t>
            </w:r>
          </w:p>
        </w:tc>
      </w:tr>
      <w:tr w:rsidR="001B44A0" w:rsidRPr="00F058CC" w14:paraId="3F321596" w14:textId="77777777" w:rsidTr="00975059">
        <w:tc>
          <w:tcPr>
            <w:tcW w:w="496" w:type="dxa"/>
            <w:shd w:val="clear" w:color="auto" w:fill="auto"/>
            <w:tcMar>
              <w:top w:w="0" w:type="dxa"/>
              <w:left w:w="70" w:type="dxa"/>
              <w:bottom w:w="0" w:type="dxa"/>
              <w:right w:w="70" w:type="dxa"/>
            </w:tcMar>
          </w:tcPr>
          <w:p w14:paraId="198EC1BC"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14.</w:t>
            </w:r>
          </w:p>
        </w:tc>
        <w:tc>
          <w:tcPr>
            <w:tcW w:w="2479" w:type="dxa"/>
            <w:shd w:val="clear" w:color="auto" w:fill="auto"/>
            <w:tcMar>
              <w:top w:w="0" w:type="dxa"/>
              <w:left w:w="70" w:type="dxa"/>
              <w:bottom w:w="0" w:type="dxa"/>
              <w:right w:w="70" w:type="dxa"/>
            </w:tcMar>
          </w:tcPr>
          <w:p w14:paraId="14AB1BA6" w14:textId="22558B78"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PN-B-11111: 1996</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03506B54"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Kruszywa mineralne. Kruszywa naturalne do nawierzchni drogowych; żwir i mieszanka</w:t>
            </w:r>
          </w:p>
        </w:tc>
      </w:tr>
      <w:tr w:rsidR="001B44A0" w:rsidRPr="00F058CC" w14:paraId="5F3FEFDF" w14:textId="77777777" w:rsidTr="00975059">
        <w:tc>
          <w:tcPr>
            <w:tcW w:w="496" w:type="dxa"/>
            <w:shd w:val="clear" w:color="auto" w:fill="auto"/>
            <w:tcMar>
              <w:top w:w="0" w:type="dxa"/>
              <w:left w:w="70" w:type="dxa"/>
              <w:bottom w:w="0" w:type="dxa"/>
              <w:right w:w="70" w:type="dxa"/>
            </w:tcMar>
          </w:tcPr>
          <w:p w14:paraId="7F72EB71"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15.</w:t>
            </w:r>
          </w:p>
        </w:tc>
        <w:tc>
          <w:tcPr>
            <w:tcW w:w="2479" w:type="dxa"/>
            <w:shd w:val="clear" w:color="auto" w:fill="auto"/>
            <w:tcMar>
              <w:top w:w="0" w:type="dxa"/>
              <w:left w:w="70" w:type="dxa"/>
              <w:bottom w:w="0" w:type="dxa"/>
              <w:right w:w="70" w:type="dxa"/>
            </w:tcMar>
          </w:tcPr>
          <w:p w14:paraId="76BF379F" w14:textId="0A0FFC7A"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PN-B-11112: 1996</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20C5CC6B"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Kruszywa mineralne. Kruszywa łamane do nawierzchni drogowych</w:t>
            </w:r>
          </w:p>
        </w:tc>
      </w:tr>
      <w:tr w:rsidR="001B44A0" w:rsidRPr="00F058CC" w14:paraId="4467E839" w14:textId="77777777" w:rsidTr="00975059">
        <w:tc>
          <w:tcPr>
            <w:tcW w:w="496" w:type="dxa"/>
            <w:shd w:val="clear" w:color="auto" w:fill="auto"/>
            <w:tcMar>
              <w:top w:w="0" w:type="dxa"/>
              <w:left w:w="70" w:type="dxa"/>
              <w:bottom w:w="0" w:type="dxa"/>
              <w:right w:w="70" w:type="dxa"/>
            </w:tcMar>
          </w:tcPr>
          <w:p w14:paraId="32E23766"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16.</w:t>
            </w:r>
          </w:p>
        </w:tc>
        <w:tc>
          <w:tcPr>
            <w:tcW w:w="2479" w:type="dxa"/>
            <w:shd w:val="clear" w:color="auto" w:fill="auto"/>
            <w:tcMar>
              <w:top w:w="0" w:type="dxa"/>
              <w:left w:w="70" w:type="dxa"/>
              <w:bottom w:w="0" w:type="dxa"/>
              <w:right w:w="70" w:type="dxa"/>
            </w:tcMar>
          </w:tcPr>
          <w:p w14:paraId="2B74016C" w14:textId="1D2AB289"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PN-B-11113: 1996</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1C675D02"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Kruszywa mineralne. Kruszywa naturalne do nawierzchni drogowych; piasek</w:t>
            </w:r>
          </w:p>
        </w:tc>
      </w:tr>
      <w:tr w:rsidR="001B44A0" w:rsidRPr="00F058CC" w14:paraId="139FC8EB" w14:textId="77777777" w:rsidTr="00975059">
        <w:tc>
          <w:tcPr>
            <w:tcW w:w="496" w:type="dxa"/>
            <w:shd w:val="clear" w:color="auto" w:fill="auto"/>
            <w:tcMar>
              <w:top w:w="0" w:type="dxa"/>
              <w:left w:w="70" w:type="dxa"/>
              <w:bottom w:w="0" w:type="dxa"/>
              <w:right w:w="70" w:type="dxa"/>
            </w:tcMar>
          </w:tcPr>
          <w:p w14:paraId="6144AC05"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17.</w:t>
            </w:r>
          </w:p>
        </w:tc>
        <w:tc>
          <w:tcPr>
            <w:tcW w:w="2479" w:type="dxa"/>
            <w:shd w:val="clear" w:color="auto" w:fill="auto"/>
            <w:tcMar>
              <w:top w:w="0" w:type="dxa"/>
              <w:left w:w="70" w:type="dxa"/>
              <w:bottom w:w="0" w:type="dxa"/>
              <w:right w:w="70" w:type="dxa"/>
            </w:tcMar>
          </w:tcPr>
          <w:p w14:paraId="22882970" w14:textId="2ED78589"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PN-B-23004: 1988</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5CAA7D8F"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Kruszywa mineralne. Kruszywa sztuczne. Kruszywa z żużla wielkopiecowego kawałkowego</w:t>
            </w:r>
          </w:p>
        </w:tc>
      </w:tr>
      <w:tr w:rsidR="001B44A0" w:rsidRPr="00F058CC" w14:paraId="2A66AE4D" w14:textId="77777777" w:rsidTr="00975059">
        <w:tc>
          <w:tcPr>
            <w:tcW w:w="496" w:type="dxa"/>
            <w:shd w:val="clear" w:color="auto" w:fill="auto"/>
            <w:tcMar>
              <w:top w:w="0" w:type="dxa"/>
              <w:left w:w="70" w:type="dxa"/>
              <w:bottom w:w="0" w:type="dxa"/>
              <w:right w:w="70" w:type="dxa"/>
            </w:tcMar>
          </w:tcPr>
          <w:p w14:paraId="73EB9D69"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18.</w:t>
            </w:r>
          </w:p>
        </w:tc>
        <w:tc>
          <w:tcPr>
            <w:tcW w:w="2479" w:type="dxa"/>
            <w:shd w:val="clear" w:color="auto" w:fill="auto"/>
            <w:tcMar>
              <w:top w:w="0" w:type="dxa"/>
              <w:left w:w="70" w:type="dxa"/>
              <w:bottom w:w="0" w:type="dxa"/>
              <w:right w:w="70" w:type="dxa"/>
            </w:tcMar>
          </w:tcPr>
          <w:p w14:paraId="3102AE45" w14:textId="5A52A02B"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PN-B-32250: 1988</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4EE460E9"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Materiały budowlane. Woda do betonów i zapraw</w:t>
            </w:r>
          </w:p>
        </w:tc>
      </w:tr>
      <w:tr w:rsidR="001B44A0" w:rsidRPr="00F058CC" w14:paraId="5C1CB158" w14:textId="77777777" w:rsidTr="00975059">
        <w:tc>
          <w:tcPr>
            <w:tcW w:w="496" w:type="dxa"/>
            <w:shd w:val="clear" w:color="auto" w:fill="auto"/>
            <w:tcMar>
              <w:top w:w="0" w:type="dxa"/>
              <w:left w:w="70" w:type="dxa"/>
              <w:bottom w:w="0" w:type="dxa"/>
              <w:right w:w="70" w:type="dxa"/>
            </w:tcMar>
          </w:tcPr>
          <w:p w14:paraId="403989C7"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19.</w:t>
            </w:r>
          </w:p>
        </w:tc>
        <w:tc>
          <w:tcPr>
            <w:tcW w:w="2479" w:type="dxa"/>
            <w:shd w:val="clear" w:color="auto" w:fill="auto"/>
            <w:tcMar>
              <w:top w:w="0" w:type="dxa"/>
              <w:left w:w="70" w:type="dxa"/>
              <w:bottom w:w="0" w:type="dxa"/>
              <w:right w:w="70" w:type="dxa"/>
            </w:tcMar>
          </w:tcPr>
          <w:p w14:paraId="7A676DE8" w14:textId="1BB06D02"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PN-P-01715 : 1985</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6CF05C95"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Włókniny. Zestawienie wskaźników technologicznych i użytkowych oraz metod badań</w:t>
            </w:r>
          </w:p>
        </w:tc>
      </w:tr>
      <w:tr w:rsidR="001B44A0" w:rsidRPr="00F058CC" w14:paraId="67F3957E" w14:textId="77777777" w:rsidTr="00975059">
        <w:tc>
          <w:tcPr>
            <w:tcW w:w="496" w:type="dxa"/>
            <w:shd w:val="clear" w:color="auto" w:fill="auto"/>
            <w:tcMar>
              <w:top w:w="0" w:type="dxa"/>
              <w:left w:w="70" w:type="dxa"/>
              <w:bottom w:w="0" w:type="dxa"/>
              <w:right w:w="70" w:type="dxa"/>
            </w:tcMar>
          </w:tcPr>
          <w:p w14:paraId="53CC687D"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20.</w:t>
            </w:r>
          </w:p>
        </w:tc>
        <w:tc>
          <w:tcPr>
            <w:tcW w:w="2479" w:type="dxa"/>
            <w:shd w:val="clear" w:color="auto" w:fill="auto"/>
            <w:tcMar>
              <w:top w:w="0" w:type="dxa"/>
              <w:left w:w="70" w:type="dxa"/>
              <w:bottom w:w="0" w:type="dxa"/>
              <w:right w:w="70" w:type="dxa"/>
            </w:tcMar>
          </w:tcPr>
          <w:p w14:paraId="63D17659" w14:textId="56147953"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PN-S-96014 : 1997</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75B62698"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Drogi samochodowe i lotniskowe. Podbudowa z betonu cementowego pod nawierzchnię ulepszoną.</w:t>
            </w:r>
          </w:p>
        </w:tc>
      </w:tr>
      <w:tr w:rsidR="001B44A0" w:rsidRPr="00F058CC" w14:paraId="0970973E" w14:textId="77777777" w:rsidTr="00975059">
        <w:tc>
          <w:tcPr>
            <w:tcW w:w="496" w:type="dxa"/>
            <w:shd w:val="clear" w:color="auto" w:fill="auto"/>
            <w:tcMar>
              <w:top w:w="0" w:type="dxa"/>
              <w:left w:w="70" w:type="dxa"/>
              <w:bottom w:w="0" w:type="dxa"/>
              <w:right w:w="70" w:type="dxa"/>
            </w:tcMar>
          </w:tcPr>
          <w:p w14:paraId="06BB01C8"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21.</w:t>
            </w:r>
          </w:p>
        </w:tc>
        <w:tc>
          <w:tcPr>
            <w:tcW w:w="2479" w:type="dxa"/>
            <w:shd w:val="clear" w:color="auto" w:fill="auto"/>
            <w:tcMar>
              <w:top w:w="0" w:type="dxa"/>
              <w:left w:w="70" w:type="dxa"/>
              <w:bottom w:w="0" w:type="dxa"/>
              <w:right w:w="70" w:type="dxa"/>
            </w:tcMar>
          </w:tcPr>
          <w:p w14:paraId="4F400490" w14:textId="72AF9C84"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BN-88/6731-08</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65FBD6E9"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Cement. Transport i przechowywanie</w:t>
            </w:r>
          </w:p>
        </w:tc>
      </w:tr>
      <w:tr w:rsidR="001B44A0" w:rsidRPr="00F058CC" w14:paraId="7337C324" w14:textId="77777777" w:rsidTr="00975059">
        <w:tc>
          <w:tcPr>
            <w:tcW w:w="496" w:type="dxa"/>
            <w:shd w:val="clear" w:color="auto" w:fill="auto"/>
            <w:tcMar>
              <w:top w:w="0" w:type="dxa"/>
              <w:left w:w="70" w:type="dxa"/>
              <w:bottom w:w="0" w:type="dxa"/>
              <w:right w:w="70" w:type="dxa"/>
            </w:tcMar>
          </w:tcPr>
          <w:p w14:paraId="3F66DCE5" w14:textId="77777777" w:rsidR="001B44A0" w:rsidRPr="00F058CC" w:rsidRDefault="001B44A0" w:rsidP="00975059">
            <w:pPr>
              <w:widowControl w:val="0"/>
              <w:suppressAutoHyphens/>
              <w:autoSpaceDN w:val="0"/>
              <w:snapToGrid w:val="0"/>
              <w:ind w:firstLine="0"/>
              <w:jc w:val="center"/>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22.</w:t>
            </w:r>
          </w:p>
        </w:tc>
        <w:tc>
          <w:tcPr>
            <w:tcW w:w="2479" w:type="dxa"/>
            <w:shd w:val="clear" w:color="auto" w:fill="auto"/>
            <w:tcMar>
              <w:top w:w="0" w:type="dxa"/>
              <w:left w:w="70" w:type="dxa"/>
              <w:bottom w:w="0" w:type="dxa"/>
              <w:right w:w="70" w:type="dxa"/>
            </w:tcMar>
          </w:tcPr>
          <w:p w14:paraId="68351FF2" w14:textId="58EC0CB0"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BN-68/8931-04</w:t>
            </w:r>
            <w:r w:rsidR="00646B02">
              <w:rPr>
                <w:rFonts w:eastAsia="Verdana"/>
                <w:color w:val="auto"/>
                <w:lang w:bidi="pl-PL"/>
              </w:rPr>
              <w:t xml:space="preserve"> lub równoważna</w:t>
            </w:r>
          </w:p>
        </w:tc>
        <w:tc>
          <w:tcPr>
            <w:tcW w:w="6804" w:type="dxa"/>
            <w:shd w:val="clear" w:color="auto" w:fill="auto"/>
            <w:tcMar>
              <w:top w:w="0" w:type="dxa"/>
              <w:left w:w="70" w:type="dxa"/>
              <w:bottom w:w="0" w:type="dxa"/>
              <w:right w:w="70" w:type="dxa"/>
            </w:tcMar>
          </w:tcPr>
          <w:p w14:paraId="59177030" w14:textId="77777777" w:rsidR="001B44A0" w:rsidRPr="00F058CC" w:rsidRDefault="001B44A0" w:rsidP="00975059">
            <w:pPr>
              <w:widowControl w:val="0"/>
              <w:suppressAutoHyphens/>
              <w:autoSpaceDN w:val="0"/>
              <w:snapToGrid w:val="0"/>
              <w:ind w:firstLine="0"/>
              <w:jc w:val="left"/>
              <w:textAlignment w:val="baseline"/>
              <w:outlineLvl w:val="9"/>
              <w:rPr>
                <w:rFonts w:eastAsia="Lucida Sans Unicode"/>
                <w:color w:val="auto"/>
                <w:kern w:val="3"/>
                <w:lang w:eastAsia="zh-CN" w:bidi="hi-IN"/>
              </w:rPr>
            </w:pPr>
            <w:r w:rsidRPr="00F058CC">
              <w:rPr>
                <w:rFonts w:eastAsia="Lucida Sans Unicode"/>
                <w:color w:val="auto"/>
                <w:kern w:val="3"/>
                <w:lang w:eastAsia="zh-CN" w:bidi="hi-IN"/>
              </w:rPr>
              <w:t>Drogi samochodowe. Pomiar równości nawierzchni planografem i łatą.</w:t>
            </w:r>
          </w:p>
        </w:tc>
      </w:tr>
    </w:tbl>
    <w:p w14:paraId="0FA66B5E" w14:textId="184C227B" w:rsidR="00E91BC3" w:rsidRPr="0040126F" w:rsidRDefault="0040126F" w:rsidP="0040126F">
      <w:r>
        <w:t xml:space="preserve">  </w:t>
      </w:r>
    </w:p>
    <w:sectPr w:rsidR="00E91BC3" w:rsidRPr="0040126F" w:rsidSect="006F1250">
      <w:headerReference w:type="even" r:id="rId8"/>
      <w:headerReference w:type="default" r:id="rId9"/>
      <w:footerReference w:type="even" r:id="rId10"/>
      <w:footerReference w:type="default" r:id="rId11"/>
      <w:type w:val="oddPage"/>
      <w:pgSz w:w="11906" w:h="16841" w:code="9"/>
      <w:pgMar w:top="567" w:right="567" w:bottom="567" w:left="567" w:header="284" w:footer="284" w:gutter="1134"/>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6E1A8" w14:textId="77777777" w:rsidR="00477491" w:rsidRDefault="00477491" w:rsidP="00521C88">
      <w:r>
        <w:separator/>
      </w:r>
    </w:p>
    <w:p w14:paraId="053BD841" w14:textId="77777777" w:rsidR="00477491" w:rsidRDefault="00477491" w:rsidP="00521C88"/>
    <w:p w14:paraId="63E3F081" w14:textId="77777777" w:rsidR="00477491" w:rsidRDefault="00477491" w:rsidP="00521C88"/>
  </w:endnote>
  <w:endnote w:type="continuationSeparator" w:id="0">
    <w:p w14:paraId="07407E1D" w14:textId="77777777" w:rsidR="00477491" w:rsidRDefault="00477491" w:rsidP="00521C88">
      <w:r>
        <w:continuationSeparator/>
      </w:r>
    </w:p>
    <w:p w14:paraId="5032C51F" w14:textId="77777777" w:rsidR="00477491" w:rsidRDefault="00477491" w:rsidP="00521C88"/>
    <w:p w14:paraId="46C12501" w14:textId="77777777" w:rsidR="00477491" w:rsidRDefault="00477491" w:rsidP="00521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0BF31" w14:textId="203FD38F" w:rsidR="0040126F" w:rsidRDefault="0040126F">
    <w:pPr>
      <w:pStyle w:val="Stopka"/>
    </w:pPr>
    <w: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6701383"/>
      <w:docPartObj>
        <w:docPartGallery w:val="Page Numbers (Bottom of Page)"/>
        <w:docPartUnique/>
      </w:docPartObj>
    </w:sdtPr>
    <w:sdtEndPr/>
    <w:sdtContent>
      <w:p w14:paraId="3D98903F" w14:textId="77777777" w:rsidR="0040126F" w:rsidRPr="0040126F" w:rsidRDefault="0040126F" w:rsidP="0040126F">
        <w:pPr>
          <w:tabs>
            <w:tab w:val="center" w:pos="4536"/>
            <w:tab w:val="right" w:pos="9072"/>
          </w:tabs>
          <w:jc w:val="right"/>
        </w:pPr>
        <w:r w:rsidRPr="0040126F">
          <w:fldChar w:fldCharType="begin"/>
        </w:r>
        <w:r w:rsidRPr="0040126F">
          <w:instrText>PAGE   \* MERGEFORMAT</w:instrText>
        </w:r>
        <w:r w:rsidRPr="0040126F">
          <w:fldChar w:fldCharType="separate"/>
        </w:r>
        <w:r w:rsidR="00646B02">
          <w:rPr>
            <w:noProof/>
          </w:rPr>
          <w:t>9</w:t>
        </w:r>
        <w:r w:rsidRPr="0040126F">
          <w:fldChar w:fldCharType="end"/>
        </w:r>
      </w:p>
    </w:sdtContent>
  </w:sdt>
  <w:p w14:paraId="79ADADA9" w14:textId="6FF4E966" w:rsidR="0040126F" w:rsidRPr="0040126F" w:rsidRDefault="0040126F" w:rsidP="0040126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2C1E0" w14:textId="77777777" w:rsidR="00477491" w:rsidRDefault="00477491" w:rsidP="00521C88">
      <w:r>
        <w:separator/>
      </w:r>
    </w:p>
    <w:p w14:paraId="6D4463CC" w14:textId="77777777" w:rsidR="00477491" w:rsidRDefault="00477491" w:rsidP="00521C88"/>
    <w:p w14:paraId="73B57680" w14:textId="77777777" w:rsidR="00477491" w:rsidRDefault="00477491" w:rsidP="00521C88"/>
  </w:footnote>
  <w:footnote w:type="continuationSeparator" w:id="0">
    <w:p w14:paraId="19639A35" w14:textId="77777777" w:rsidR="00477491" w:rsidRDefault="00477491" w:rsidP="00521C88">
      <w:r>
        <w:continuationSeparator/>
      </w:r>
    </w:p>
    <w:p w14:paraId="1D1FA724" w14:textId="77777777" w:rsidR="00477491" w:rsidRDefault="00477491" w:rsidP="00521C88"/>
    <w:p w14:paraId="625BD948" w14:textId="77777777" w:rsidR="00477491" w:rsidRDefault="00477491" w:rsidP="00521C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4E758" w14:textId="77777777" w:rsidR="0040126F" w:rsidRPr="0040126F" w:rsidRDefault="0040126F" w:rsidP="0040126F">
    <w:pPr>
      <w:pBdr>
        <w:bottom w:val="single" w:sz="4" w:space="1" w:color="auto"/>
      </w:pBdr>
      <w:ind w:firstLine="0"/>
      <w:jc w:val="center"/>
      <w:rPr>
        <w:color w:val="auto"/>
      </w:rPr>
    </w:pPr>
    <w:r w:rsidRPr="0040126F">
      <w:rPr>
        <w:color w:val="auto"/>
      </w:rPr>
      <w:t>MIEJSKI ZARZĄD DRÓG W RZESZOWIE</w:t>
    </w:r>
  </w:p>
  <w:p w14:paraId="4F3BE4C6" w14:textId="6FE004E3" w:rsidR="0040126F" w:rsidRPr="0040126F" w:rsidRDefault="0040126F" w:rsidP="0040126F">
    <w:pPr>
      <w:tabs>
        <w:tab w:val="center" w:pos="4536"/>
        <w:tab w:val="right" w:pos="9072"/>
      </w:tabs>
      <w:ind w:firstLine="0"/>
      <w:jc w:val="center"/>
      <w:rPr>
        <w:caps/>
        <w:color w:val="auto"/>
      </w:rPr>
    </w:pPr>
    <w:r w:rsidRPr="0040126F">
      <w:rPr>
        <w:caps/>
        <w:color w:val="auto"/>
      </w:rPr>
      <w:fldChar w:fldCharType="begin"/>
    </w:r>
    <w:r w:rsidRPr="0040126F">
      <w:rPr>
        <w:caps/>
        <w:color w:val="auto"/>
      </w:rPr>
      <w:instrText xml:space="preserve"> STYLEREF  Tytuł;_Tytuł  \* MERGEFORMAT </w:instrText>
    </w:r>
    <w:r w:rsidRPr="0040126F">
      <w:rPr>
        <w:caps/>
        <w:color w:val="auto"/>
      </w:rPr>
      <w:fldChar w:fldCharType="separate"/>
    </w:r>
    <w:r w:rsidR="00646B02">
      <w:rPr>
        <w:caps/>
        <w:noProof/>
        <w:color w:val="auto"/>
      </w:rPr>
      <w:t>D - 04.06.01 PODBUDOWA Z BETONU CEMENTOWEGO</w:t>
    </w:r>
    <w:r w:rsidRPr="0040126F">
      <w:rPr>
        <w:caps/>
        <w:color w:val="auto"/>
      </w:rPr>
      <w:fldChar w:fldCharType="end"/>
    </w:r>
  </w:p>
  <w:p w14:paraId="34073262" w14:textId="5E7E88D9" w:rsidR="00747D9C" w:rsidRPr="0040126F" w:rsidRDefault="00747D9C" w:rsidP="0040126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A54F1" w14:textId="77777777" w:rsidR="0040126F" w:rsidRPr="0040126F" w:rsidRDefault="0040126F" w:rsidP="0040126F">
    <w:pPr>
      <w:pBdr>
        <w:bottom w:val="single" w:sz="4" w:space="1" w:color="auto"/>
      </w:pBdr>
      <w:ind w:firstLine="0"/>
      <w:jc w:val="center"/>
      <w:rPr>
        <w:color w:val="auto"/>
      </w:rPr>
    </w:pPr>
    <w:bookmarkStart w:id="35" w:name="_Hlk61271605"/>
    <w:r w:rsidRPr="0040126F">
      <w:rPr>
        <w:color w:val="auto"/>
      </w:rPr>
      <w:t>MIEJSKI ZARZĄD DRÓG W RZESZOWIE</w:t>
    </w:r>
  </w:p>
  <w:bookmarkEnd w:id="35"/>
  <w:p w14:paraId="79E9A6FF" w14:textId="4DE8D43C" w:rsidR="0040126F" w:rsidRPr="0040126F" w:rsidRDefault="0040126F" w:rsidP="0040126F">
    <w:pPr>
      <w:tabs>
        <w:tab w:val="center" w:pos="4536"/>
        <w:tab w:val="right" w:pos="9072"/>
      </w:tabs>
      <w:ind w:firstLine="0"/>
      <w:jc w:val="center"/>
      <w:rPr>
        <w:caps/>
        <w:color w:val="auto"/>
      </w:rPr>
    </w:pPr>
    <w:r w:rsidRPr="0040126F">
      <w:rPr>
        <w:caps/>
        <w:color w:val="auto"/>
      </w:rPr>
      <w:fldChar w:fldCharType="begin"/>
    </w:r>
    <w:r w:rsidRPr="0040126F">
      <w:rPr>
        <w:caps/>
        <w:color w:val="auto"/>
      </w:rPr>
      <w:instrText xml:space="preserve"> STYLEREF  Tytuł;_Tytuł  \* MERGEFORMAT </w:instrText>
    </w:r>
    <w:r w:rsidRPr="0040126F">
      <w:rPr>
        <w:caps/>
        <w:color w:val="auto"/>
      </w:rPr>
      <w:fldChar w:fldCharType="separate"/>
    </w:r>
    <w:r w:rsidR="00646B02">
      <w:rPr>
        <w:caps/>
        <w:noProof/>
        <w:color w:val="auto"/>
      </w:rPr>
      <w:t>D - 04.06.01 PODBUDOWA Z BETONU CEMENTOWEGO</w:t>
    </w:r>
    <w:r w:rsidRPr="0040126F">
      <w:rPr>
        <w:caps/>
        <w:color w:val="auto"/>
      </w:rPr>
      <w:fldChar w:fldCharType="end"/>
    </w:r>
  </w:p>
  <w:p w14:paraId="780C4562" w14:textId="77777777" w:rsidR="0040126F" w:rsidRDefault="0040126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80001B2"/>
    <w:lvl w:ilvl="0">
      <w:numFmt w:val="bullet"/>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781"/>
        </w:tabs>
        <w:ind w:left="1781" w:hanging="504"/>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LFO2"/>
    <w:lvl w:ilvl="0">
      <w:start w:val="1"/>
      <w:numFmt w:val="bullet"/>
      <w:lvlText w:val="-"/>
      <w:lvlJc w:val="left"/>
      <w:pPr>
        <w:tabs>
          <w:tab w:val="num" w:pos="928"/>
        </w:tabs>
        <w:ind w:left="928" w:hanging="360"/>
      </w:pPr>
      <w:rPr>
        <w:rFonts w:ascii="Verdana" w:hAnsi="Verdana" w:cs="Verdana"/>
        <w:b w:val="0"/>
        <w:i w:val="0"/>
        <w:strike w:val="0"/>
        <w:dstrike w:val="0"/>
        <w:color w:val="000000"/>
        <w:position w:val="0"/>
        <w:sz w:val="24"/>
        <w:u w:val="none" w:color="000000"/>
        <w:shd w:val="clear" w:color="auto" w:fill="auto"/>
        <w:vertAlign w:val="baseline"/>
      </w:rPr>
    </w:lvl>
    <w:lvl w:ilvl="1">
      <w:start w:val="1"/>
      <w:numFmt w:val="bullet"/>
      <w:lvlText w:val="o"/>
      <w:lvlJc w:val="left"/>
      <w:pPr>
        <w:tabs>
          <w:tab w:val="num" w:pos="2149"/>
        </w:tabs>
        <w:ind w:left="2149" w:hanging="360"/>
      </w:pPr>
      <w:rPr>
        <w:rFonts w:ascii="Courier New" w:hAnsi="Courier New" w:cs="Courier New"/>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3" w15:restartNumberingAfterBreak="0">
    <w:nsid w:val="0000000B"/>
    <w:multiLevelType w:val="multilevel"/>
    <w:tmpl w:val="0000000B"/>
    <w:lvl w:ilvl="0">
      <w:start w:val="1"/>
      <w:numFmt w:val="decimal"/>
      <w:lvlText w:val="%1."/>
      <w:lvlJc w:val="left"/>
      <w:pPr>
        <w:tabs>
          <w:tab w:val="num" w:pos="927"/>
        </w:tabs>
        <w:ind w:left="927" w:hanging="360"/>
      </w:p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firstLine="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firstLine="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firstLine="0"/>
      </w:pPr>
    </w:lvl>
  </w:abstractNum>
  <w:abstractNum w:abstractNumId="4" w15:restartNumberingAfterBreak="0">
    <w:nsid w:val="0000000C"/>
    <w:multiLevelType w:val="multilevel"/>
    <w:tmpl w:val="0000000C"/>
    <w:lvl w:ilvl="0">
      <w:start w:val="1"/>
      <w:numFmt w:val="decimal"/>
      <w:lvlText w:val="%1."/>
      <w:lvlJc w:val="left"/>
      <w:pPr>
        <w:tabs>
          <w:tab w:val="num" w:pos="927"/>
        </w:tabs>
        <w:ind w:left="927" w:hanging="360"/>
      </w:p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firstLine="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firstLine="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firstLine="0"/>
      </w:pPr>
    </w:lvl>
  </w:abstractNum>
  <w:abstractNum w:abstractNumId="5" w15:restartNumberingAfterBreak="0">
    <w:nsid w:val="00000017"/>
    <w:multiLevelType w:val="singleLevel"/>
    <w:tmpl w:val="00000017"/>
    <w:name w:val="WW8Num17"/>
    <w:lvl w:ilvl="0">
      <w:start w:val="1"/>
      <w:numFmt w:val="bullet"/>
      <w:lvlText w:val="–"/>
      <w:lvlJc w:val="left"/>
      <w:pPr>
        <w:ind w:left="720" w:hanging="360"/>
      </w:pPr>
      <w:rPr>
        <w:rFonts w:ascii="Times New Roman" w:hAnsi="Times New Roman"/>
        <w:b w:val="0"/>
        <w:i w:val="0"/>
        <w:sz w:val="20"/>
      </w:rPr>
    </w:lvl>
  </w:abstractNum>
  <w:abstractNum w:abstractNumId="6" w15:restartNumberingAfterBreak="0">
    <w:nsid w:val="00000022"/>
    <w:multiLevelType w:val="singleLevel"/>
    <w:tmpl w:val="00000022"/>
    <w:name w:val="WW8Num34"/>
    <w:lvl w:ilvl="0">
      <w:start w:val="1"/>
      <w:numFmt w:val="bullet"/>
      <w:lvlText w:val=""/>
      <w:lvlJc w:val="left"/>
      <w:pPr>
        <w:tabs>
          <w:tab w:val="num" w:pos="619"/>
        </w:tabs>
        <w:ind w:left="619" w:hanging="283"/>
      </w:pPr>
      <w:rPr>
        <w:rFonts w:ascii="Symbol" w:hAnsi="Symbol"/>
      </w:rPr>
    </w:lvl>
  </w:abstractNum>
  <w:abstractNum w:abstractNumId="7" w15:restartNumberingAfterBreak="0">
    <w:nsid w:val="00000023"/>
    <w:multiLevelType w:val="multilevel"/>
    <w:tmpl w:val="00000023"/>
    <w:name w:val="WW8Num35"/>
    <w:lvl w:ilvl="0">
      <w:start w:val="1"/>
      <w:numFmt w:val="bullet"/>
      <w:lvlText w:val=""/>
      <w:lvlJc w:val="left"/>
      <w:pPr>
        <w:tabs>
          <w:tab w:val="num" w:pos="619"/>
        </w:tabs>
        <w:ind w:left="619"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24"/>
    <w:multiLevelType w:val="multilevel"/>
    <w:tmpl w:val="00000024"/>
    <w:name w:val="WW8Num36"/>
    <w:lvl w:ilvl="0">
      <w:start w:val="1"/>
      <w:numFmt w:val="bullet"/>
      <w:lvlText w:val=""/>
      <w:lvlJc w:val="left"/>
      <w:pPr>
        <w:tabs>
          <w:tab w:val="num" w:pos="619"/>
        </w:tabs>
        <w:ind w:left="619"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25"/>
    <w:multiLevelType w:val="multilevel"/>
    <w:tmpl w:val="00000025"/>
    <w:name w:val="WW8Num37"/>
    <w:lvl w:ilvl="0">
      <w:start w:val="1"/>
      <w:numFmt w:val="bullet"/>
      <w:lvlText w:val=""/>
      <w:lvlJc w:val="left"/>
      <w:pPr>
        <w:tabs>
          <w:tab w:val="num" w:pos="619"/>
        </w:tabs>
        <w:ind w:left="619"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26"/>
    <w:multiLevelType w:val="multilevel"/>
    <w:tmpl w:val="00000026"/>
    <w:name w:val="WW8Num38"/>
    <w:lvl w:ilvl="0">
      <w:start w:val="1"/>
      <w:numFmt w:val="bullet"/>
      <w:lvlText w:val=""/>
      <w:lvlJc w:val="left"/>
      <w:pPr>
        <w:tabs>
          <w:tab w:val="num" w:pos="619"/>
        </w:tabs>
        <w:ind w:left="619"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4D"/>
    <w:multiLevelType w:val="multilevel"/>
    <w:tmpl w:val="0000004C"/>
    <w:lvl w:ilvl="0">
      <w:start w:val="1"/>
      <w:numFmt w:val="bullet"/>
      <w:lvlText w:val="•"/>
      <w:lvlJc w:val="left"/>
      <w:rPr>
        <w:b w:val="0"/>
        <w:bCs w:val="0"/>
        <w:i w:val="0"/>
        <w:iCs w:val="0"/>
        <w:smallCaps w:val="0"/>
        <w:strike w:val="0"/>
        <w:color w:val="000000"/>
        <w:spacing w:val="10"/>
        <w:w w:val="100"/>
        <w:position w:val="0"/>
        <w:sz w:val="21"/>
        <w:szCs w:val="21"/>
        <w:u w:val="none"/>
      </w:rPr>
    </w:lvl>
    <w:lvl w:ilvl="1">
      <w:start w:val="2"/>
      <w:numFmt w:val="lowerLetter"/>
      <w:lvlText w:val="%2)"/>
      <w:lvlJc w:val="left"/>
      <w:rPr>
        <w:b w:val="0"/>
        <w:bCs w:val="0"/>
        <w:i w:val="0"/>
        <w:iCs w:val="0"/>
        <w:smallCaps w:val="0"/>
        <w:strike w:val="0"/>
        <w:color w:val="000000"/>
        <w:spacing w:val="10"/>
        <w:w w:val="100"/>
        <w:position w:val="0"/>
        <w:sz w:val="21"/>
        <w:szCs w:val="21"/>
        <w:u w:val="none"/>
      </w:rPr>
    </w:lvl>
    <w:lvl w:ilvl="2">
      <w:start w:val="2"/>
      <w:numFmt w:val="lowerLetter"/>
      <w:lvlText w:val="%2)"/>
      <w:lvlJc w:val="left"/>
      <w:rPr>
        <w:b w:val="0"/>
        <w:bCs w:val="0"/>
        <w:i w:val="0"/>
        <w:iCs w:val="0"/>
        <w:smallCaps w:val="0"/>
        <w:strike w:val="0"/>
        <w:color w:val="000000"/>
        <w:spacing w:val="10"/>
        <w:w w:val="100"/>
        <w:position w:val="0"/>
        <w:sz w:val="21"/>
        <w:szCs w:val="21"/>
        <w:u w:val="none"/>
      </w:rPr>
    </w:lvl>
    <w:lvl w:ilvl="3">
      <w:start w:val="2"/>
      <w:numFmt w:val="lowerLetter"/>
      <w:lvlText w:val="%2)"/>
      <w:lvlJc w:val="left"/>
      <w:rPr>
        <w:b w:val="0"/>
        <w:bCs w:val="0"/>
        <w:i w:val="0"/>
        <w:iCs w:val="0"/>
        <w:smallCaps w:val="0"/>
        <w:strike w:val="0"/>
        <w:color w:val="000000"/>
        <w:spacing w:val="10"/>
        <w:w w:val="100"/>
        <w:position w:val="0"/>
        <w:sz w:val="21"/>
        <w:szCs w:val="21"/>
        <w:u w:val="none"/>
      </w:rPr>
    </w:lvl>
    <w:lvl w:ilvl="4">
      <w:start w:val="2"/>
      <w:numFmt w:val="lowerLetter"/>
      <w:lvlText w:val="%2)"/>
      <w:lvlJc w:val="left"/>
      <w:rPr>
        <w:b w:val="0"/>
        <w:bCs w:val="0"/>
        <w:i w:val="0"/>
        <w:iCs w:val="0"/>
        <w:smallCaps w:val="0"/>
        <w:strike w:val="0"/>
        <w:color w:val="000000"/>
        <w:spacing w:val="10"/>
        <w:w w:val="100"/>
        <w:position w:val="0"/>
        <w:sz w:val="21"/>
        <w:szCs w:val="21"/>
        <w:u w:val="none"/>
      </w:rPr>
    </w:lvl>
    <w:lvl w:ilvl="5">
      <w:start w:val="2"/>
      <w:numFmt w:val="lowerLetter"/>
      <w:lvlText w:val="%2)"/>
      <w:lvlJc w:val="left"/>
      <w:rPr>
        <w:b w:val="0"/>
        <w:bCs w:val="0"/>
        <w:i w:val="0"/>
        <w:iCs w:val="0"/>
        <w:smallCaps w:val="0"/>
        <w:strike w:val="0"/>
        <w:color w:val="000000"/>
        <w:spacing w:val="10"/>
        <w:w w:val="100"/>
        <w:position w:val="0"/>
        <w:sz w:val="21"/>
        <w:szCs w:val="21"/>
        <w:u w:val="none"/>
      </w:rPr>
    </w:lvl>
    <w:lvl w:ilvl="6">
      <w:start w:val="2"/>
      <w:numFmt w:val="lowerLetter"/>
      <w:lvlText w:val="%2)"/>
      <w:lvlJc w:val="left"/>
      <w:rPr>
        <w:b w:val="0"/>
        <w:bCs w:val="0"/>
        <w:i w:val="0"/>
        <w:iCs w:val="0"/>
        <w:smallCaps w:val="0"/>
        <w:strike w:val="0"/>
        <w:color w:val="000000"/>
        <w:spacing w:val="10"/>
        <w:w w:val="100"/>
        <w:position w:val="0"/>
        <w:sz w:val="21"/>
        <w:szCs w:val="21"/>
        <w:u w:val="none"/>
      </w:rPr>
    </w:lvl>
    <w:lvl w:ilvl="7">
      <w:start w:val="2"/>
      <w:numFmt w:val="lowerLetter"/>
      <w:lvlText w:val="%2)"/>
      <w:lvlJc w:val="left"/>
      <w:rPr>
        <w:b w:val="0"/>
        <w:bCs w:val="0"/>
        <w:i w:val="0"/>
        <w:iCs w:val="0"/>
        <w:smallCaps w:val="0"/>
        <w:strike w:val="0"/>
        <w:color w:val="000000"/>
        <w:spacing w:val="10"/>
        <w:w w:val="100"/>
        <w:position w:val="0"/>
        <w:sz w:val="21"/>
        <w:szCs w:val="21"/>
        <w:u w:val="none"/>
      </w:rPr>
    </w:lvl>
    <w:lvl w:ilvl="8">
      <w:start w:val="2"/>
      <w:numFmt w:val="lowerLetter"/>
      <w:lvlText w:val="%2)"/>
      <w:lvlJc w:val="left"/>
      <w:rPr>
        <w:b w:val="0"/>
        <w:bCs w:val="0"/>
        <w:i w:val="0"/>
        <w:iCs w:val="0"/>
        <w:smallCaps w:val="0"/>
        <w:strike w:val="0"/>
        <w:color w:val="000000"/>
        <w:spacing w:val="10"/>
        <w:w w:val="100"/>
        <w:position w:val="0"/>
        <w:sz w:val="21"/>
        <w:szCs w:val="21"/>
        <w:u w:val="none"/>
      </w:rPr>
    </w:lvl>
  </w:abstractNum>
  <w:abstractNum w:abstractNumId="12" w15:restartNumberingAfterBreak="0">
    <w:nsid w:val="01E25C54"/>
    <w:multiLevelType w:val="multilevel"/>
    <w:tmpl w:val="9508D9EE"/>
    <w:styleLink w:val="WW8Num15"/>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03267AA6"/>
    <w:multiLevelType w:val="multilevel"/>
    <w:tmpl w:val="05F4BF74"/>
    <w:styleLink w:val="WW8Num11"/>
    <w:lvl w:ilvl="0">
      <w:numFmt w:val="bullet"/>
      <w:lvlText w:val=""/>
      <w:lvlJc w:val="left"/>
      <w:pPr>
        <w:ind w:left="1363" w:hanging="283"/>
      </w:pPr>
      <w:rPr>
        <w:rFonts w:ascii="Symbol" w:hAnsi="Symbol"/>
        <w:sz w:val="20"/>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14" w15:restartNumberingAfterBreak="0">
    <w:nsid w:val="056B1B09"/>
    <w:multiLevelType w:val="multilevel"/>
    <w:tmpl w:val="C2640AFA"/>
    <w:styleLink w:val="WW8StyleNum"/>
    <w:lvl w:ilvl="0">
      <w:numFmt w:val="decimal"/>
      <w:pStyle w:val="Wypunktowani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7C70DE1"/>
    <w:multiLevelType w:val="multilevel"/>
    <w:tmpl w:val="44143BCE"/>
    <w:styleLink w:val="WW8Num31"/>
    <w:lvl w:ilvl="0">
      <w:start w:val="67"/>
      <w:numFmt w:val="decimal"/>
      <w:lvlText w:val="%1."/>
      <w:lvlJc w:val="left"/>
      <w:pPr>
        <w:ind w:left="397" w:hanging="397"/>
      </w:pPr>
      <w:rPr>
        <w:rFonts w:ascii="Times New Roman" w:hAnsi="Times New Roman"/>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A865BEA"/>
    <w:multiLevelType w:val="multilevel"/>
    <w:tmpl w:val="CB9CDD8A"/>
    <w:styleLink w:val="WW8Num17"/>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15:restartNumberingAfterBreak="0">
    <w:nsid w:val="0AE81600"/>
    <w:multiLevelType w:val="multilevel"/>
    <w:tmpl w:val="8A88238E"/>
    <w:styleLink w:val="WW8Num5"/>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CB82B35"/>
    <w:multiLevelType w:val="multilevel"/>
    <w:tmpl w:val="B33C86EE"/>
    <w:styleLink w:val="WW8Num12"/>
    <w:lvl w:ilvl="0">
      <w:numFmt w:val="bullet"/>
      <w:lvlText w:val="–"/>
      <w:lvlJc w:val="left"/>
      <w:pPr>
        <w:ind w:left="397"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0ED81CA3"/>
    <w:multiLevelType w:val="multilevel"/>
    <w:tmpl w:val="940ABC3A"/>
    <w:styleLink w:val="WW8Num20"/>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15:restartNumberingAfterBreak="0">
    <w:nsid w:val="102871CF"/>
    <w:multiLevelType w:val="multilevel"/>
    <w:tmpl w:val="E4120EE0"/>
    <w:styleLink w:val="WW8Num19"/>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15:restartNumberingAfterBreak="0">
    <w:nsid w:val="156C7AED"/>
    <w:multiLevelType w:val="hybridMultilevel"/>
    <w:tmpl w:val="30B4E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5B1595D"/>
    <w:multiLevelType w:val="multilevel"/>
    <w:tmpl w:val="2526A248"/>
    <w:lvl w:ilvl="0">
      <w:start w:val="10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8A10143"/>
    <w:multiLevelType w:val="multilevel"/>
    <w:tmpl w:val="1318F8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98831A3"/>
    <w:multiLevelType w:val="multilevel"/>
    <w:tmpl w:val="05D070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AFA17A2"/>
    <w:multiLevelType w:val="multilevel"/>
    <w:tmpl w:val="987095CA"/>
    <w:styleLink w:val="WW8Num24"/>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 w15:restartNumberingAfterBreak="0">
    <w:nsid w:val="1D9A504B"/>
    <w:multiLevelType w:val="multilevel"/>
    <w:tmpl w:val="352AE1C6"/>
    <w:styleLink w:val="WW8Num29"/>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1DF97F5A"/>
    <w:multiLevelType w:val="multilevel"/>
    <w:tmpl w:val="C47C8350"/>
    <w:styleLink w:val="WW8Num16"/>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 w15:restartNumberingAfterBreak="0">
    <w:nsid w:val="238D0F81"/>
    <w:multiLevelType w:val="multilevel"/>
    <w:tmpl w:val="E56AAA3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5B40BA"/>
    <w:multiLevelType w:val="multilevel"/>
    <w:tmpl w:val="D24E79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6B2149"/>
    <w:multiLevelType w:val="multilevel"/>
    <w:tmpl w:val="593006B8"/>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pl"/>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8225D0B"/>
    <w:multiLevelType w:val="multilevel"/>
    <w:tmpl w:val="5D54E798"/>
    <w:styleLink w:val="WW8Num9"/>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15:restartNumberingAfterBreak="0">
    <w:nsid w:val="2C697491"/>
    <w:multiLevelType w:val="hybridMultilevel"/>
    <w:tmpl w:val="F860044C"/>
    <w:lvl w:ilvl="0" w:tplc="FFFFFFFF">
      <w:start w:val="1"/>
      <w:numFmt w:val="decimal"/>
      <w:pStyle w:val="jkpunktor"/>
      <w:lvlText w:val="%1."/>
      <w:lvlJc w:val="left"/>
      <w:pPr>
        <w:ind w:left="720" w:hanging="360"/>
      </w:pPr>
      <w:rPr>
        <w:rFonts w:ascii="Arial" w:eastAsia="Calibri" w:hAnsi="Arial" w:cs="Arial"/>
      </w:rPr>
    </w:lvl>
    <w:lvl w:ilvl="1" w:tplc="FFFFFFFF">
      <w:start w:val="1"/>
      <w:numFmt w:val="bullet"/>
      <w:pStyle w:val="jkpodpunktor"/>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DB242EB"/>
    <w:multiLevelType w:val="multilevel"/>
    <w:tmpl w:val="CA327160"/>
    <w:styleLink w:val="WW8Num3"/>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2DCD40F9"/>
    <w:multiLevelType w:val="multilevel"/>
    <w:tmpl w:val="C4A43BEA"/>
    <w:styleLink w:val="LFO14"/>
    <w:lvl w:ilvl="0">
      <w:numFmt w:val="bullet"/>
      <w:lvlText w:val="-"/>
      <w:lvlJc w:val="left"/>
      <w:pPr>
        <w:ind w:left="1429" w:hanging="360"/>
      </w:pPr>
      <w:rPr>
        <w:rFonts w:ascii="Verdana" w:eastAsia="Verdana" w:hAnsi="Verdana" w:cs="Verdana"/>
        <w:b w:val="0"/>
        <w:i w:val="0"/>
        <w:strike w:val="0"/>
        <w:dstrike w:val="0"/>
        <w:color w:val="000000"/>
        <w:position w:val="0"/>
        <w:sz w:val="24"/>
        <w:u w:val="none"/>
        <w:shd w:val="clear" w:color="auto" w:fill="auto"/>
        <w:vertAlign w:val="baseline"/>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35" w15:restartNumberingAfterBreak="0">
    <w:nsid w:val="2E9C4BC5"/>
    <w:multiLevelType w:val="multilevel"/>
    <w:tmpl w:val="2BB63DCC"/>
    <w:styleLink w:val="WWNum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331858BD"/>
    <w:multiLevelType w:val="multilevel"/>
    <w:tmpl w:val="1CFA046E"/>
    <w:styleLink w:val="WWNum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35B9357E"/>
    <w:multiLevelType w:val="hybridMultilevel"/>
    <w:tmpl w:val="B164E82E"/>
    <w:lvl w:ilvl="0" w:tplc="B9DA6D56">
      <w:start w:val="1"/>
      <w:numFmt w:val="decimal"/>
      <w:lvlText w:val="%1)"/>
      <w:lvlJc w:val="left"/>
      <w:pPr>
        <w:ind w:left="1699"/>
      </w:pPr>
      <w:rPr>
        <w:rFonts w:ascii="Times New Roman" w:eastAsia="Times New Roman" w:hAnsi="Times New Roman" w:cs="Times New Roman"/>
        <w:b w:val="0"/>
        <w:i w:val="0"/>
        <w:strike w:val="0"/>
        <w:dstrike w:val="0"/>
        <w:color w:val="000000"/>
        <w:sz w:val="18"/>
        <w:u w:val="none" w:color="000000"/>
        <w:bdr w:val="none" w:sz="0" w:space="0" w:color="auto"/>
        <w:shd w:val="clear" w:color="auto" w:fill="auto"/>
        <w:vertAlign w:val="baseline"/>
      </w:rPr>
    </w:lvl>
    <w:lvl w:ilvl="1" w:tplc="0610FCFA">
      <w:start w:val="1"/>
      <w:numFmt w:val="decimal"/>
      <w:lvlText w:val="%2."/>
      <w:lvlJc w:val="left"/>
      <w:pPr>
        <w:ind w:left="2264"/>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B19E6D48">
      <w:start w:val="1"/>
      <w:numFmt w:val="lowerLetter"/>
      <w:lvlText w:val="%3."/>
      <w:lvlJc w:val="left"/>
      <w:pPr>
        <w:ind w:left="24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EA7EA354">
      <w:start w:val="1"/>
      <w:numFmt w:val="decimal"/>
      <w:lvlText w:val="%4"/>
      <w:lvlJc w:val="left"/>
      <w:pPr>
        <w:ind w:left="3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766A3948">
      <w:start w:val="1"/>
      <w:numFmt w:val="lowerLetter"/>
      <w:lvlText w:val="%5"/>
      <w:lvlJc w:val="left"/>
      <w:pPr>
        <w:ind w:left="3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586CA36">
      <w:start w:val="1"/>
      <w:numFmt w:val="lowerRoman"/>
      <w:lvlText w:val="%6"/>
      <w:lvlJc w:val="left"/>
      <w:pPr>
        <w:ind w:left="4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FAFE6608">
      <w:start w:val="1"/>
      <w:numFmt w:val="decimal"/>
      <w:lvlText w:val="%7"/>
      <w:lvlJc w:val="left"/>
      <w:pPr>
        <w:ind w:left="5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BC20B0B2">
      <w:start w:val="1"/>
      <w:numFmt w:val="lowerLetter"/>
      <w:lvlText w:val="%8"/>
      <w:lvlJc w:val="left"/>
      <w:pPr>
        <w:ind w:left="6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FEE776E">
      <w:start w:val="1"/>
      <w:numFmt w:val="lowerRoman"/>
      <w:lvlText w:val="%9"/>
      <w:lvlJc w:val="left"/>
      <w:pPr>
        <w:ind w:left="6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8" w15:restartNumberingAfterBreak="0">
    <w:nsid w:val="38C47042"/>
    <w:multiLevelType w:val="multilevel"/>
    <w:tmpl w:val="EC8A295E"/>
    <w:styleLink w:val="WW8Num10"/>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9" w15:restartNumberingAfterBreak="0">
    <w:nsid w:val="3C2B7354"/>
    <w:multiLevelType w:val="multilevel"/>
    <w:tmpl w:val="CD060DC8"/>
    <w:lvl w:ilvl="0">
      <w:start w:val="23"/>
      <w:numFmt w:val="decimal"/>
      <w:lvlText w:val="%1."/>
      <w:lvlJc w:val="left"/>
      <w:pPr>
        <w:ind w:left="283" w:hanging="283"/>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40" w15:restartNumberingAfterBreak="0">
    <w:nsid w:val="3D651D07"/>
    <w:multiLevelType w:val="multilevel"/>
    <w:tmpl w:val="B7EC6582"/>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3E2C690B"/>
    <w:multiLevelType w:val="hybridMultilevel"/>
    <w:tmpl w:val="C62AD6AC"/>
    <w:lvl w:ilvl="0" w:tplc="E94484F2">
      <w:start w:val="1"/>
      <w:numFmt w:val="decimal"/>
      <w:pStyle w:val="Numerowanie"/>
      <w:lvlText w:val="%1."/>
      <w:lvlJc w:val="left"/>
      <w:pPr>
        <w:ind w:left="927" w:hanging="360"/>
      </w:pPr>
      <w:rPr>
        <w:rFonts w:hint="default"/>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3EB43043"/>
    <w:multiLevelType w:val="multilevel"/>
    <w:tmpl w:val="813C67D4"/>
    <w:styleLink w:val="WW8Num6"/>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15:restartNumberingAfterBreak="0">
    <w:nsid w:val="3F4C7C90"/>
    <w:multiLevelType w:val="hybridMultilevel"/>
    <w:tmpl w:val="C62AD6AC"/>
    <w:lvl w:ilvl="0" w:tplc="E94484F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15:restartNumberingAfterBreak="0">
    <w:nsid w:val="3FF1486B"/>
    <w:multiLevelType w:val="hybridMultilevel"/>
    <w:tmpl w:val="D6D2E746"/>
    <w:lvl w:ilvl="0" w:tplc="E9586AF2">
      <w:start w:val="1"/>
      <w:numFmt w:val="lowerLetter"/>
      <w:lvlText w:val="%1)"/>
      <w:lvlJc w:val="left"/>
      <w:pPr>
        <w:ind w:left="305"/>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1" w:tplc="61AEA5E2">
      <w:start w:val="1"/>
      <w:numFmt w:val="lowerLetter"/>
      <w:lvlText w:val="%2"/>
      <w:lvlJc w:val="left"/>
      <w:pPr>
        <w:ind w:left="116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2" w:tplc="7A3CC7B8">
      <w:start w:val="1"/>
      <w:numFmt w:val="lowerRoman"/>
      <w:lvlText w:val="%3"/>
      <w:lvlJc w:val="left"/>
      <w:pPr>
        <w:ind w:left="188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3" w:tplc="84E49CC6">
      <w:start w:val="1"/>
      <w:numFmt w:val="decimal"/>
      <w:lvlText w:val="%4"/>
      <w:lvlJc w:val="left"/>
      <w:pPr>
        <w:ind w:left="260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4" w:tplc="CA0CBB84">
      <w:start w:val="1"/>
      <w:numFmt w:val="lowerLetter"/>
      <w:lvlText w:val="%5"/>
      <w:lvlJc w:val="left"/>
      <w:pPr>
        <w:ind w:left="332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5" w:tplc="2B14ED6E">
      <w:start w:val="1"/>
      <w:numFmt w:val="lowerRoman"/>
      <w:lvlText w:val="%6"/>
      <w:lvlJc w:val="left"/>
      <w:pPr>
        <w:ind w:left="404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6" w:tplc="3454F3E0">
      <w:start w:val="1"/>
      <w:numFmt w:val="decimal"/>
      <w:lvlText w:val="%7"/>
      <w:lvlJc w:val="left"/>
      <w:pPr>
        <w:ind w:left="476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7" w:tplc="97BC71AC">
      <w:start w:val="1"/>
      <w:numFmt w:val="lowerLetter"/>
      <w:lvlText w:val="%8"/>
      <w:lvlJc w:val="left"/>
      <w:pPr>
        <w:ind w:left="548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8" w:tplc="6D549DF4">
      <w:start w:val="1"/>
      <w:numFmt w:val="lowerRoman"/>
      <w:lvlText w:val="%9"/>
      <w:lvlJc w:val="left"/>
      <w:pPr>
        <w:ind w:left="620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abstractNum>
  <w:abstractNum w:abstractNumId="45" w15:restartNumberingAfterBreak="0">
    <w:nsid w:val="41022E51"/>
    <w:multiLevelType w:val="multilevel"/>
    <w:tmpl w:val="17847C0C"/>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45D594C"/>
    <w:multiLevelType w:val="multilevel"/>
    <w:tmpl w:val="E4AEA0E4"/>
    <w:lvl w:ilvl="0">
      <w:start w:val="1"/>
      <w:numFmt w:val="decimal"/>
      <w:lvlText w:val="%1"/>
      <w:lvlJc w:val="left"/>
      <w:rPr>
        <w:rFonts w:ascii="Arial" w:eastAsia="Arial" w:hAnsi="Arial" w:cs="Arial"/>
        <w:b w:val="0"/>
        <w:bCs w:val="0"/>
        <w:i/>
        <w:iCs/>
        <w:smallCaps w:val="0"/>
        <w:strike w:val="0"/>
        <w:color w:val="000000"/>
        <w:spacing w:val="0"/>
        <w:w w:val="100"/>
        <w:position w:val="0"/>
        <w:sz w:val="19"/>
        <w:szCs w:val="19"/>
        <w:u w:val="none"/>
        <w:vertAlign w:val="superscript"/>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5410C8F"/>
    <w:multiLevelType w:val="hybridMultilevel"/>
    <w:tmpl w:val="4C00FF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5BE417D"/>
    <w:multiLevelType w:val="hybridMultilevel"/>
    <w:tmpl w:val="46EAE9EC"/>
    <w:name w:val="WW8Num172"/>
    <w:lvl w:ilvl="0" w:tplc="406CBB06">
      <w:start w:val="4"/>
      <w:numFmt w:val="lowerLetter"/>
      <w:lvlText w:val="%1)"/>
      <w:lvlJc w:val="left"/>
      <w:pPr>
        <w:tabs>
          <w:tab w:val="num" w:pos="283"/>
        </w:tabs>
        <w:ind w:left="283"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8400B97"/>
    <w:multiLevelType w:val="multilevel"/>
    <w:tmpl w:val="9B62A0C6"/>
    <w:styleLink w:val="WW8Num28"/>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0" w15:restartNumberingAfterBreak="0">
    <w:nsid w:val="4B0C5C64"/>
    <w:multiLevelType w:val="multilevel"/>
    <w:tmpl w:val="53868D24"/>
    <w:styleLink w:val="WW8Num18"/>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1" w15:restartNumberingAfterBreak="0">
    <w:nsid w:val="4B6A6E6A"/>
    <w:multiLevelType w:val="multilevel"/>
    <w:tmpl w:val="5FD4AF88"/>
    <w:styleLink w:val="WW8Num21"/>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2" w15:restartNumberingAfterBreak="0">
    <w:nsid w:val="4D0A4DD4"/>
    <w:multiLevelType w:val="hybridMultilevel"/>
    <w:tmpl w:val="22569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EB25B7C"/>
    <w:multiLevelType w:val="hybridMultilevel"/>
    <w:tmpl w:val="34561ADC"/>
    <w:styleLink w:val="WW8Num122"/>
    <w:lvl w:ilvl="0" w:tplc="AE14A770">
      <w:start w:val="1"/>
      <w:numFmt w:val="lowerLetter"/>
      <w:lvlText w:val="%1)"/>
      <w:lvlJc w:val="left"/>
      <w:pPr>
        <w:ind w:left="14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2AAC3F6">
      <w:start w:val="1"/>
      <w:numFmt w:val="bullet"/>
      <w:pStyle w:val="Punkt2"/>
      <w:lvlText w:val="•"/>
      <w:lvlJc w:val="left"/>
      <w:pPr>
        <w:ind w:left="2138"/>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2" w:tplc="51F222DA">
      <w:start w:val="1"/>
      <w:numFmt w:val="bullet"/>
      <w:lvlText w:val="▪"/>
      <w:lvlJc w:val="left"/>
      <w:pPr>
        <w:ind w:left="285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3" w:tplc="461CF0D8">
      <w:start w:val="1"/>
      <w:numFmt w:val="bullet"/>
      <w:lvlText w:val="•"/>
      <w:lvlJc w:val="left"/>
      <w:pPr>
        <w:ind w:left="3578"/>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49DE3004">
      <w:start w:val="1"/>
      <w:numFmt w:val="bullet"/>
      <w:lvlText w:val="o"/>
      <w:lvlJc w:val="left"/>
      <w:pPr>
        <w:ind w:left="429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5" w:tplc="8066353E">
      <w:start w:val="1"/>
      <w:numFmt w:val="bullet"/>
      <w:lvlText w:val="▪"/>
      <w:lvlJc w:val="left"/>
      <w:pPr>
        <w:ind w:left="501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6" w:tplc="0F1CF29A">
      <w:start w:val="1"/>
      <w:numFmt w:val="bullet"/>
      <w:lvlText w:val="•"/>
      <w:lvlJc w:val="left"/>
      <w:pPr>
        <w:ind w:left="5738"/>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BD7A703E">
      <w:start w:val="1"/>
      <w:numFmt w:val="bullet"/>
      <w:lvlText w:val="o"/>
      <w:lvlJc w:val="left"/>
      <w:pPr>
        <w:ind w:left="645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8" w:tplc="7310B884">
      <w:start w:val="1"/>
      <w:numFmt w:val="bullet"/>
      <w:lvlText w:val="▪"/>
      <w:lvlJc w:val="left"/>
      <w:pPr>
        <w:ind w:left="717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abstractNum>
  <w:abstractNum w:abstractNumId="54" w15:restartNumberingAfterBreak="0">
    <w:nsid w:val="4EDB7F64"/>
    <w:multiLevelType w:val="hybridMultilevel"/>
    <w:tmpl w:val="D57EE6F6"/>
    <w:lvl w:ilvl="0" w:tplc="F8AA202E">
      <w:start w:val="1"/>
      <w:numFmt w:val="bullet"/>
      <w:pStyle w:val="Punktowanie"/>
      <w:lvlText w:val="-"/>
      <w:lvlJc w:val="left"/>
      <w:pPr>
        <w:ind w:left="928" w:hanging="360"/>
      </w:pPr>
      <w:rPr>
        <w:rFonts w:ascii="Verdana" w:eastAsia="Verdana" w:hAnsi="Verdana" w:cs="Verdana"/>
        <w:b w:val="0"/>
        <w:i w:val="0"/>
        <w:strike w:val="0"/>
        <w:dstrike w:val="0"/>
        <w:color w:val="000000"/>
        <w:sz w:val="24"/>
        <w:u w:val="none" w:color="000000"/>
        <w:bdr w:val="none" w:sz="0" w:space="0" w:color="auto"/>
        <w:shd w:val="clear" w:color="auto" w:fill="auto"/>
        <w:vertAlign w:val="baseline"/>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5" w15:restartNumberingAfterBreak="0">
    <w:nsid w:val="517B1252"/>
    <w:multiLevelType w:val="multilevel"/>
    <w:tmpl w:val="2FC64E30"/>
    <w:styleLink w:val="WW8Num7"/>
    <w:lvl w:ilvl="0">
      <w:start w:val="10"/>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6" w15:restartNumberingAfterBreak="0">
    <w:nsid w:val="537E4419"/>
    <w:multiLevelType w:val="multilevel"/>
    <w:tmpl w:val="82905226"/>
    <w:styleLink w:val="WW8Num2"/>
    <w:lvl w:ilvl="0">
      <w:start w:val="17"/>
      <w:numFmt w:val="decimal"/>
      <w:lvlText w:val="%1."/>
      <w:lvlJc w:val="left"/>
      <w:pPr>
        <w:ind w:left="425"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56EB4317"/>
    <w:multiLevelType w:val="hybridMultilevel"/>
    <w:tmpl w:val="5742E6E8"/>
    <w:lvl w:ilvl="0" w:tplc="13A04AA2">
      <w:start w:val="1"/>
      <w:numFmt w:val="bullet"/>
      <w:lvlText w:val=""/>
      <w:lvlJc w:val="left"/>
      <w:pPr>
        <w:ind w:left="360" w:hanging="360"/>
      </w:pPr>
      <w:rPr>
        <w:rFonts w:ascii="Symbol" w:hAnsi="Symbol" w:cs="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cs="Wingdings" w:hint="default"/>
      </w:rPr>
    </w:lvl>
    <w:lvl w:ilvl="3" w:tplc="04150001">
      <w:start w:val="1"/>
      <w:numFmt w:val="bullet"/>
      <w:lvlText w:val=""/>
      <w:lvlJc w:val="left"/>
      <w:pPr>
        <w:ind w:left="2520" w:hanging="360"/>
      </w:pPr>
      <w:rPr>
        <w:rFonts w:ascii="Symbol" w:hAnsi="Symbol" w:cs="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cs="Wingdings" w:hint="default"/>
      </w:rPr>
    </w:lvl>
    <w:lvl w:ilvl="6" w:tplc="04150001">
      <w:start w:val="1"/>
      <w:numFmt w:val="bullet"/>
      <w:lvlText w:val=""/>
      <w:lvlJc w:val="left"/>
      <w:pPr>
        <w:ind w:left="4680" w:hanging="360"/>
      </w:pPr>
      <w:rPr>
        <w:rFonts w:ascii="Symbol" w:hAnsi="Symbol" w:cs="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cs="Wingdings" w:hint="default"/>
      </w:rPr>
    </w:lvl>
  </w:abstractNum>
  <w:abstractNum w:abstractNumId="58" w15:restartNumberingAfterBreak="0">
    <w:nsid w:val="596E1F49"/>
    <w:multiLevelType w:val="multilevel"/>
    <w:tmpl w:val="B1CEAD60"/>
    <w:styleLink w:val="WW8Num1"/>
    <w:lvl w:ilvl="0">
      <w:numFmt w:val="bullet"/>
      <w:lvlText w:val="*"/>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59734DF6"/>
    <w:multiLevelType w:val="multilevel"/>
    <w:tmpl w:val="36CC7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B9F2B52"/>
    <w:multiLevelType w:val="hybridMultilevel"/>
    <w:tmpl w:val="C62AD6AC"/>
    <w:lvl w:ilvl="0" w:tplc="E94484F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1" w15:restartNumberingAfterBreak="0">
    <w:nsid w:val="5C5741AE"/>
    <w:multiLevelType w:val="singleLevel"/>
    <w:tmpl w:val="2CE250A8"/>
    <w:lvl w:ilvl="0">
      <w:start w:val="1"/>
      <w:numFmt w:val="decimal"/>
      <w:pStyle w:val="Listanumerowana2"/>
      <w:lvlText w:val="[%1]"/>
      <w:legacy w:legacy="1" w:legacySpace="0" w:legacyIndent="340"/>
      <w:lvlJc w:val="left"/>
      <w:pPr>
        <w:ind w:left="340" w:hanging="340"/>
      </w:pPr>
    </w:lvl>
  </w:abstractNum>
  <w:abstractNum w:abstractNumId="62" w15:restartNumberingAfterBreak="0">
    <w:nsid w:val="5C767784"/>
    <w:multiLevelType w:val="hybridMultilevel"/>
    <w:tmpl w:val="A2E0FA6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1B40B17"/>
    <w:multiLevelType w:val="multilevel"/>
    <w:tmpl w:val="34225986"/>
    <w:styleLink w:val="WW8Num14"/>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4" w15:restartNumberingAfterBreak="0">
    <w:nsid w:val="62367D8F"/>
    <w:multiLevelType w:val="hybridMultilevel"/>
    <w:tmpl w:val="5268E81A"/>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5" w15:restartNumberingAfterBreak="0">
    <w:nsid w:val="6610300E"/>
    <w:multiLevelType w:val="multilevel"/>
    <w:tmpl w:val="7496148E"/>
    <w:styleLink w:val="WW8Num22"/>
    <w:lvl w:ilvl="0">
      <w:numFmt w:val="bullet"/>
      <w:lvlText w:val="-"/>
      <w:lvlJc w:val="left"/>
      <w:pPr>
        <w:ind w:left="36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6F040D6"/>
    <w:multiLevelType w:val="hybridMultilevel"/>
    <w:tmpl w:val="44D8A9B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7" w15:restartNumberingAfterBreak="0">
    <w:nsid w:val="69134B44"/>
    <w:multiLevelType w:val="multilevel"/>
    <w:tmpl w:val="847C22A0"/>
    <w:styleLink w:val="WW8Num4"/>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94539AF"/>
    <w:multiLevelType w:val="hybridMultilevel"/>
    <w:tmpl w:val="77B612AE"/>
    <w:lvl w:ilvl="0" w:tplc="0212E29A">
      <w:start w:val="1"/>
      <w:numFmt w:val="bullet"/>
      <w:pStyle w:val="wypunktowanie0"/>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9" w15:restartNumberingAfterBreak="0">
    <w:nsid w:val="6C2218C1"/>
    <w:multiLevelType w:val="multilevel"/>
    <w:tmpl w:val="9AE4C2D8"/>
    <w:styleLink w:val="WW8Num8"/>
    <w:lvl w:ilvl="0">
      <w:start w:val="1"/>
      <w:numFmt w:val="decimal"/>
      <w:lvlText w:val="%1. "/>
      <w:lvlJc w:val="left"/>
      <w:rPr>
        <w:rFonts w:ascii="Times New Roman" w:hAnsi="Times New Roman" w:cs="Times New Roman"/>
        <w:b w:val="0"/>
        <w:i w:val="0"/>
        <w:sz w:val="20"/>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 w15:restartNumberingAfterBreak="0">
    <w:nsid w:val="6CFC5FC6"/>
    <w:multiLevelType w:val="hybridMultilevel"/>
    <w:tmpl w:val="07523A3A"/>
    <w:lvl w:ilvl="0" w:tplc="0C70943A">
      <w:start w:val="1"/>
      <w:numFmt w:val="bullet"/>
      <w:lvlText w:val="-"/>
      <w:lvlJc w:val="left"/>
      <w:pPr>
        <w:ind w:left="7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1F7E892C">
      <w:start w:val="1"/>
      <w:numFmt w:val="bullet"/>
      <w:lvlText w:val="o"/>
      <w:lvlJc w:val="left"/>
      <w:pPr>
        <w:ind w:left="163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4662822">
      <w:start w:val="1"/>
      <w:numFmt w:val="bullet"/>
      <w:lvlText w:val="▪"/>
      <w:lvlJc w:val="left"/>
      <w:pPr>
        <w:ind w:left="235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35643D2">
      <w:start w:val="1"/>
      <w:numFmt w:val="bullet"/>
      <w:lvlText w:val="•"/>
      <w:lvlJc w:val="left"/>
      <w:pPr>
        <w:ind w:left="307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F42D19E">
      <w:start w:val="1"/>
      <w:numFmt w:val="bullet"/>
      <w:lvlText w:val="o"/>
      <w:lvlJc w:val="left"/>
      <w:pPr>
        <w:ind w:left="379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EE0F2FE">
      <w:start w:val="1"/>
      <w:numFmt w:val="bullet"/>
      <w:lvlText w:val="▪"/>
      <w:lvlJc w:val="left"/>
      <w:pPr>
        <w:ind w:left="451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9028930">
      <w:start w:val="1"/>
      <w:numFmt w:val="bullet"/>
      <w:lvlText w:val="•"/>
      <w:lvlJc w:val="left"/>
      <w:pPr>
        <w:ind w:left="523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7DAE1988">
      <w:start w:val="1"/>
      <w:numFmt w:val="bullet"/>
      <w:lvlText w:val="o"/>
      <w:lvlJc w:val="left"/>
      <w:pPr>
        <w:ind w:left="595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136A8F4">
      <w:start w:val="1"/>
      <w:numFmt w:val="bullet"/>
      <w:lvlText w:val="▪"/>
      <w:lvlJc w:val="left"/>
      <w:pPr>
        <w:ind w:left="667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71" w15:restartNumberingAfterBreak="0">
    <w:nsid w:val="6E30009B"/>
    <w:multiLevelType w:val="multilevel"/>
    <w:tmpl w:val="CE201DD4"/>
    <w:styleLink w:val="WW8Num13"/>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2" w15:restartNumberingAfterBreak="0">
    <w:nsid w:val="6E6270FB"/>
    <w:multiLevelType w:val="multilevel"/>
    <w:tmpl w:val="4C90ADF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vertAlign w:val="superscript"/>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EB55E3E"/>
    <w:multiLevelType w:val="hybridMultilevel"/>
    <w:tmpl w:val="D4C88288"/>
    <w:lvl w:ilvl="0" w:tplc="3BB0585C">
      <w:start w:val="1"/>
      <w:numFmt w:val="lowerLetter"/>
      <w:pStyle w:val="a"/>
      <w:lvlText w:val="%1)"/>
      <w:lvlJc w:val="left"/>
      <w:pPr>
        <w:ind w:left="5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F92E0C4C">
      <w:start w:val="1"/>
      <w:numFmt w:val="lowerLetter"/>
      <w:lvlText w:val="%2"/>
      <w:lvlJc w:val="left"/>
      <w:pPr>
        <w:ind w:left="136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EDCC284">
      <w:start w:val="1"/>
      <w:numFmt w:val="lowerRoman"/>
      <w:lvlText w:val="%3"/>
      <w:lvlJc w:val="left"/>
      <w:pPr>
        <w:ind w:left="208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49C1416">
      <w:start w:val="1"/>
      <w:numFmt w:val="decimal"/>
      <w:lvlText w:val="%4"/>
      <w:lvlJc w:val="left"/>
      <w:pPr>
        <w:ind w:left="280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424F094">
      <w:start w:val="1"/>
      <w:numFmt w:val="lowerLetter"/>
      <w:lvlText w:val="%5"/>
      <w:lvlJc w:val="left"/>
      <w:pPr>
        <w:ind w:left="352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5ECE0D0">
      <w:start w:val="1"/>
      <w:numFmt w:val="lowerRoman"/>
      <w:lvlText w:val="%6"/>
      <w:lvlJc w:val="left"/>
      <w:pPr>
        <w:ind w:left="424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FE266D0">
      <w:start w:val="1"/>
      <w:numFmt w:val="decimal"/>
      <w:lvlText w:val="%7"/>
      <w:lvlJc w:val="left"/>
      <w:pPr>
        <w:ind w:left="496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67A9C04">
      <w:start w:val="1"/>
      <w:numFmt w:val="lowerLetter"/>
      <w:lvlText w:val="%8"/>
      <w:lvlJc w:val="left"/>
      <w:pPr>
        <w:ind w:left="568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76C1A08">
      <w:start w:val="1"/>
      <w:numFmt w:val="lowerRoman"/>
      <w:lvlText w:val="%9"/>
      <w:lvlJc w:val="left"/>
      <w:pPr>
        <w:ind w:left="640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74" w15:restartNumberingAfterBreak="0">
    <w:nsid w:val="7358533B"/>
    <w:multiLevelType w:val="multilevel"/>
    <w:tmpl w:val="AD40F0DA"/>
    <w:styleLink w:val="WW8Num27"/>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5" w15:restartNumberingAfterBreak="0">
    <w:nsid w:val="74523FE0"/>
    <w:multiLevelType w:val="multilevel"/>
    <w:tmpl w:val="4A38B3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8286A45"/>
    <w:multiLevelType w:val="multilevel"/>
    <w:tmpl w:val="EF36A3FC"/>
    <w:lvl w:ilvl="0">
      <w:start w:val="1"/>
      <w:numFmt w:val="decimal"/>
      <w:pStyle w:val="Nagwek1"/>
      <w:lvlText w:val="%1."/>
      <w:lvlJc w:val="left"/>
      <w:pPr>
        <w:ind w:left="360" w:hanging="360"/>
      </w:pPr>
      <w:rPr>
        <w:rFonts w:hint="default"/>
      </w:rPr>
    </w:lvl>
    <w:lvl w:ilvl="1">
      <w:start w:val="1"/>
      <w:numFmt w:val="decimal"/>
      <w:pStyle w:val="Nagwek2"/>
      <w:lvlText w:val="%1.%2."/>
      <w:lvlJc w:val="left"/>
      <w:pPr>
        <w:ind w:left="792" w:hanging="432"/>
      </w:pPr>
      <w:rPr>
        <w:rFonts w:hint="default"/>
      </w:rPr>
    </w:lvl>
    <w:lvl w:ilvl="2">
      <w:start w:val="1"/>
      <w:numFmt w:val="decimal"/>
      <w:pStyle w:val="Nagwek3"/>
      <w:lvlText w:val="%1.%2.%3."/>
      <w:lvlJc w:val="left"/>
      <w:pPr>
        <w:ind w:left="2489" w:hanging="504"/>
      </w:pPr>
      <w:rPr>
        <w:rFonts w:hint="default"/>
      </w:rPr>
    </w:lvl>
    <w:lvl w:ilvl="3">
      <w:start w:val="1"/>
      <w:numFmt w:val="decimal"/>
      <w:pStyle w:val="Nagwek4"/>
      <w:lvlText w:val="%1.%2.%3.%4."/>
      <w:lvlJc w:val="left"/>
      <w:pPr>
        <w:ind w:left="1728" w:hanging="64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785C359E"/>
    <w:multiLevelType w:val="multilevel"/>
    <w:tmpl w:val="7B40E07E"/>
    <w:styleLink w:val="WW8Num25"/>
    <w:lvl w:ilvl="0">
      <w:numFmt w:val="bullet"/>
      <w:lvlText w:val="–"/>
      <w:lvlJc w:val="left"/>
      <w:rPr>
        <w:rFonts w:ascii="Times New Roman" w:hAnsi="Times New Roman" w:cs="Times New Roman"/>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8" w15:restartNumberingAfterBreak="0">
    <w:nsid w:val="79254464"/>
    <w:multiLevelType w:val="multilevel"/>
    <w:tmpl w:val="E37C9F70"/>
    <w:styleLink w:val="WW8Num23"/>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9" w15:restartNumberingAfterBreak="0">
    <w:nsid w:val="7EB37DF5"/>
    <w:multiLevelType w:val="multilevel"/>
    <w:tmpl w:val="ED44C764"/>
    <w:styleLink w:val="WW8Num26"/>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54"/>
  </w:num>
  <w:num w:numId="2">
    <w:abstractNumId w:val="56"/>
  </w:num>
  <w:num w:numId="3">
    <w:abstractNumId w:val="73"/>
  </w:num>
  <w:num w:numId="4">
    <w:abstractNumId w:val="53"/>
  </w:num>
  <w:num w:numId="5">
    <w:abstractNumId w:val="70"/>
  </w:num>
  <w:num w:numId="6">
    <w:abstractNumId w:val="52"/>
  </w:num>
  <w:num w:numId="7">
    <w:abstractNumId w:val="58"/>
  </w:num>
  <w:num w:numId="8">
    <w:abstractNumId w:val="33"/>
  </w:num>
  <w:num w:numId="9">
    <w:abstractNumId w:val="67"/>
  </w:num>
  <w:num w:numId="10">
    <w:abstractNumId w:val="76"/>
  </w:num>
  <w:num w:numId="11">
    <w:abstractNumId w:val="73"/>
    <w:lvlOverride w:ilvl="0">
      <w:startOverride w:val="1"/>
    </w:lvlOverride>
  </w:num>
  <w:num w:numId="12">
    <w:abstractNumId w:val="73"/>
    <w:lvlOverride w:ilvl="0">
      <w:startOverride w:val="1"/>
    </w:lvlOverride>
  </w:num>
  <w:num w:numId="13">
    <w:abstractNumId w:val="41"/>
    <w:lvlOverride w:ilvl="0">
      <w:startOverride w:val="1"/>
    </w:lvlOverride>
  </w:num>
  <w:num w:numId="14">
    <w:abstractNumId w:val="37"/>
  </w:num>
  <w:num w:numId="15">
    <w:abstractNumId w:val="42"/>
  </w:num>
  <w:num w:numId="16">
    <w:abstractNumId w:val="55"/>
  </w:num>
  <w:num w:numId="17">
    <w:abstractNumId w:val="69"/>
  </w:num>
  <w:num w:numId="18">
    <w:abstractNumId w:val="31"/>
  </w:num>
  <w:num w:numId="19">
    <w:abstractNumId w:val="38"/>
  </w:num>
  <w:num w:numId="20">
    <w:abstractNumId w:val="71"/>
  </w:num>
  <w:num w:numId="21">
    <w:abstractNumId w:val="63"/>
  </w:num>
  <w:num w:numId="22">
    <w:abstractNumId w:val="12"/>
  </w:num>
  <w:num w:numId="23">
    <w:abstractNumId w:val="27"/>
  </w:num>
  <w:num w:numId="24">
    <w:abstractNumId w:val="16"/>
  </w:num>
  <w:num w:numId="25">
    <w:abstractNumId w:val="50"/>
  </w:num>
  <w:num w:numId="26">
    <w:abstractNumId w:val="20"/>
  </w:num>
  <w:num w:numId="27">
    <w:abstractNumId w:val="19"/>
  </w:num>
  <w:num w:numId="28">
    <w:abstractNumId w:val="51"/>
  </w:num>
  <w:num w:numId="29">
    <w:abstractNumId w:val="78"/>
  </w:num>
  <w:num w:numId="30">
    <w:abstractNumId w:val="25"/>
  </w:num>
  <w:num w:numId="31">
    <w:abstractNumId w:val="77"/>
  </w:num>
  <w:num w:numId="32">
    <w:abstractNumId w:val="79"/>
  </w:num>
  <w:num w:numId="33">
    <w:abstractNumId w:val="74"/>
  </w:num>
  <w:num w:numId="34">
    <w:abstractNumId w:val="49"/>
  </w:num>
  <w:num w:numId="35">
    <w:abstractNumId w:val="26"/>
  </w:num>
  <w:num w:numId="36">
    <w:abstractNumId w:val="40"/>
  </w:num>
  <w:num w:numId="37">
    <w:abstractNumId w:val="45"/>
  </w:num>
  <w:num w:numId="38">
    <w:abstractNumId w:val="36"/>
  </w:num>
  <w:num w:numId="39">
    <w:abstractNumId w:val="35"/>
  </w:num>
  <w:num w:numId="40">
    <w:abstractNumId w:val="15"/>
  </w:num>
  <w:num w:numId="41">
    <w:abstractNumId w:val="18"/>
  </w:num>
  <w:num w:numId="42">
    <w:abstractNumId w:val="61"/>
    <w:lvlOverride w:ilvl="0">
      <w:startOverride w:val="1"/>
    </w:lvlOverride>
  </w:num>
  <w:num w:numId="43">
    <w:abstractNumId w:val="17"/>
  </w:num>
  <w:num w:numId="44">
    <w:abstractNumId w:val="13"/>
  </w:num>
  <w:num w:numId="45">
    <w:abstractNumId w:val="65"/>
  </w:num>
  <w:num w:numId="46">
    <w:abstractNumId w:val="14"/>
  </w:num>
  <w:num w:numId="47">
    <w:abstractNumId w:val="68"/>
  </w:num>
  <w:num w:numId="48">
    <w:abstractNumId w:val="34"/>
  </w:num>
  <w:num w:numId="4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num>
  <w:num w:numId="51">
    <w:abstractNumId w:val="21"/>
  </w:num>
  <w:num w:numId="52">
    <w:abstractNumId w:val="66"/>
  </w:num>
  <w:num w:numId="53">
    <w:abstractNumId w:val="32"/>
  </w:num>
  <w:num w:numId="5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0"/>
  </w:num>
  <w:num w:numId="66">
    <w:abstractNumId w:val="28"/>
  </w:num>
  <w:num w:numId="67">
    <w:abstractNumId w:val="75"/>
  </w:num>
  <w:num w:numId="68">
    <w:abstractNumId w:val="29"/>
  </w:num>
  <w:num w:numId="69">
    <w:abstractNumId w:val="22"/>
  </w:num>
  <w:num w:numId="70">
    <w:abstractNumId w:val="23"/>
  </w:num>
  <w:num w:numId="71">
    <w:abstractNumId w:val="24"/>
  </w:num>
  <w:num w:numId="72">
    <w:abstractNumId w:val="72"/>
  </w:num>
  <w:num w:numId="73">
    <w:abstractNumId w:val="59"/>
  </w:num>
  <w:num w:numId="74">
    <w:abstractNumId w:val="60"/>
  </w:num>
  <w:num w:numId="7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3"/>
  </w:num>
  <w:num w:numId="79">
    <w:abstractNumId w:val="11"/>
  </w:num>
  <w:num w:numId="80">
    <w:abstractNumId w:val="47"/>
  </w:num>
  <w:num w:numId="8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3"/>
    <w:lvlOverride w:ilvl="0">
      <w:startOverride w:val="1"/>
    </w:lvlOverride>
  </w:num>
  <w:num w:numId="85">
    <w:abstractNumId w:val="41"/>
    <w:lvlOverride w:ilvl="0">
      <w:startOverride w:val="1"/>
    </w:lvlOverride>
  </w:num>
  <w:num w:numId="86">
    <w:abstractNumId w:val="57"/>
  </w:num>
  <w:num w:numId="87">
    <w:abstractNumId w:val="0"/>
    <w:lvlOverride w:ilvl="0">
      <w:lvl w:ilvl="0">
        <w:numFmt w:val="bullet"/>
        <w:lvlText w:val=""/>
        <w:legacy w:legacy="1" w:legacySpace="0" w:legacyIndent="283"/>
        <w:lvlJc w:val="left"/>
        <w:pPr>
          <w:ind w:left="283" w:hanging="283"/>
        </w:pPr>
        <w:rPr>
          <w:rFonts w:ascii="Symbol" w:hAnsi="Symbol" w:cs="Symbol" w:hint="default"/>
        </w:rPr>
      </w:lvl>
    </w:lvlOverride>
  </w:num>
  <w:num w:numId="8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1"/>
    <w:lvlOverride w:ilvl="0">
      <w:startOverride w:val="1"/>
    </w:lvlOverride>
  </w:num>
  <w:num w:numId="90">
    <w:abstractNumId w:val="41"/>
    <w:lvlOverride w:ilvl="0">
      <w:startOverride w:val="24"/>
    </w:lvlOverride>
  </w:num>
  <w:num w:numId="91">
    <w:abstractNumId w:val="41"/>
    <w:lvlOverride w:ilvl="0">
      <w:startOverride w:val="24"/>
    </w:lvlOverride>
  </w:num>
  <w:num w:numId="9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4"/>
  </w:num>
  <w:num w:numId="94">
    <w:abstractNumId w:val="62"/>
  </w:num>
  <w:num w:numId="9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1"/>
    <w:lvlOverride w:ilvl="0">
      <w:startOverride w:val="1"/>
    </w:lvlOverride>
  </w:num>
  <w:num w:numId="97">
    <w:abstractNumId w:val="1"/>
  </w:num>
  <w:num w:numId="98">
    <w:abstractNumId w:val="2"/>
  </w:num>
  <w:num w:numId="99">
    <w:abstractNumId w:val="3"/>
  </w:num>
  <w:num w:numId="100">
    <w:abstractNumId w:val="4"/>
  </w:num>
  <w:num w:numId="10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39"/>
  </w:num>
  <w:num w:numId="103">
    <w:abstractNumId w:val="64"/>
  </w:num>
  <w:num w:numId="104">
    <w:abstractNumId w:val="46"/>
  </w:num>
  <w:num w:numId="10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mirrorMargins/>
  <w:hideGrammaticalErrors/>
  <w:proofState w:spelling="clean"/>
  <w:defaultTabStop w:val="708"/>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2C9"/>
    <w:rsid w:val="0001285F"/>
    <w:rsid w:val="00012CAB"/>
    <w:rsid w:val="00013C40"/>
    <w:rsid w:val="00020AE5"/>
    <w:rsid w:val="00031BC0"/>
    <w:rsid w:val="000375CB"/>
    <w:rsid w:val="0004284E"/>
    <w:rsid w:val="00063813"/>
    <w:rsid w:val="00077402"/>
    <w:rsid w:val="0009039E"/>
    <w:rsid w:val="00093717"/>
    <w:rsid w:val="00096530"/>
    <w:rsid w:val="00096E48"/>
    <w:rsid w:val="000976DE"/>
    <w:rsid w:val="000A2B56"/>
    <w:rsid w:val="000A60CE"/>
    <w:rsid w:val="000B13E9"/>
    <w:rsid w:val="000B1AA8"/>
    <w:rsid w:val="000B44DC"/>
    <w:rsid w:val="000B705D"/>
    <w:rsid w:val="000D2A90"/>
    <w:rsid w:val="000D4A30"/>
    <w:rsid w:val="000E18C5"/>
    <w:rsid w:val="000F1432"/>
    <w:rsid w:val="000F62F5"/>
    <w:rsid w:val="00102071"/>
    <w:rsid w:val="00105AB8"/>
    <w:rsid w:val="00107194"/>
    <w:rsid w:val="001142B8"/>
    <w:rsid w:val="0013003C"/>
    <w:rsid w:val="00132D0B"/>
    <w:rsid w:val="00133C23"/>
    <w:rsid w:val="001614BC"/>
    <w:rsid w:val="00167D63"/>
    <w:rsid w:val="00172B75"/>
    <w:rsid w:val="00173499"/>
    <w:rsid w:val="00173697"/>
    <w:rsid w:val="00177059"/>
    <w:rsid w:val="001808DD"/>
    <w:rsid w:val="00184442"/>
    <w:rsid w:val="00186286"/>
    <w:rsid w:val="001929BE"/>
    <w:rsid w:val="00193120"/>
    <w:rsid w:val="001A4D34"/>
    <w:rsid w:val="001A5706"/>
    <w:rsid w:val="001A65D7"/>
    <w:rsid w:val="001B44A0"/>
    <w:rsid w:val="001C33FA"/>
    <w:rsid w:val="001C376F"/>
    <w:rsid w:val="001D1AA4"/>
    <w:rsid w:val="001E1A1E"/>
    <w:rsid w:val="001F1C81"/>
    <w:rsid w:val="001F7FC4"/>
    <w:rsid w:val="00200E79"/>
    <w:rsid w:val="00202F72"/>
    <w:rsid w:val="0020509D"/>
    <w:rsid w:val="0020615D"/>
    <w:rsid w:val="00210806"/>
    <w:rsid w:val="00211DA6"/>
    <w:rsid w:val="00213258"/>
    <w:rsid w:val="00213C52"/>
    <w:rsid w:val="0021738E"/>
    <w:rsid w:val="0023208E"/>
    <w:rsid w:val="00232DA1"/>
    <w:rsid w:val="00234CEB"/>
    <w:rsid w:val="002368D6"/>
    <w:rsid w:val="00240A05"/>
    <w:rsid w:val="00241231"/>
    <w:rsid w:val="00243FF5"/>
    <w:rsid w:val="00245955"/>
    <w:rsid w:val="00245C7D"/>
    <w:rsid w:val="00250378"/>
    <w:rsid w:val="00250A84"/>
    <w:rsid w:val="00252E9A"/>
    <w:rsid w:val="00267C20"/>
    <w:rsid w:val="00277991"/>
    <w:rsid w:val="00295EAF"/>
    <w:rsid w:val="00297BA5"/>
    <w:rsid w:val="00297DB1"/>
    <w:rsid w:val="002A0A93"/>
    <w:rsid w:val="002C5BBC"/>
    <w:rsid w:val="002C699F"/>
    <w:rsid w:val="002D344B"/>
    <w:rsid w:val="002E67A9"/>
    <w:rsid w:val="002E7BC5"/>
    <w:rsid w:val="002F0CCC"/>
    <w:rsid w:val="002F6C24"/>
    <w:rsid w:val="0030090B"/>
    <w:rsid w:val="003042BA"/>
    <w:rsid w:val="00311FF7"/>
    <w:rsid w:val="00312087"/>
    <w:rsid w:val="00313A75"/>
    <w:rsid w:val="003324A4"/>
    <w:rsid w:val="0033533D"/>
    <w:rsid w:val="0033669A"/>
    <w:rsid w:val="0033760C"/>
    <w:rsid w:val="00337B2C"/>
    <w:rsid w:val="00340392"/>
    <w:rsid w:val="003552F3"/>
    <w:rsid w:val="00367D80"/>
    <w:rsid w:val="00374AB1"/>
    <w:rsid w:val="00375CCF"/>
    <w:rsid w:val="003874DE"/>
    <w:rsid w:val="003929F9"/>
    <w:rsid w:val="00393CC0"/>
    <w:rsid w:val="003964A8"/>
    <w:rsid w:val="003A25D5"/>
    <w:rsid w:val="003A32FD"/>
    <w:rsid w:val="003A50D0"/>
    <w:rsid w:val="003A5D89"/>
    <w:rsid w:val="003C03A3"/>
    <w:rsid w:val="003D1500"/>
    <w:rsid w:val="003E6336"/>
    <w:rsid w:val="003F1AF9"/>
    <w:rsid w:val="003F3E6D"/>
    <w:rsid w:val="003F4265"/>
    <w:rsid w:val="003F4C66"/>
    <w:rsid w:val="0040126F"/>
    <w:rsid w:val="00404D22"/>
    <w:rsid w:val="004153B3"/>
    <w:rsid w:val="0042101C"/>
    <w:rsid w:val="00421A2B"/>
    <w:rsid w:val="00423260"/>
    <w:rsid w:val="0043645A"/>
    <w:rsid w:val="00443C04"/>
    <w:rsid w:val="00444287"/>
    <w:rsid w:val="00462045"/>
    <w:rsid w:val="00463481"/>
    <w:rsid w:val="004711DA"/>
    <w:rsid w:val="00472069"/>
    <w:rsid w:val="00472756"/>
    <w:rsid w:val="00473C3F"/>
    <w:rsid w:val="00477491"/>
    <w:rsid w:val="00480FCA"/>
    <w:rsid w:val="004920CB"/>
    <w:rsid w:val="00493C56"/>
    <w:rsid w:val="00494618"/>
    <w:rsid w:val="004A671B"/>
    <w:rsid w:val="004B4CC9"/>
    <w:rsid w:val="004B7088"/>
    <w:rsid w:val="004C2171"/>
    <w:rsid w:val="004D3ECD"/>
    <w:rsid w:val="004D4556"/>
    <w:rsid w:val="004E239B"/>
    <w:rsid w:val="004E60E8"/>
    <w:rsid w:val="004E7740"/>
    <w:rsid w:val="00506C7E"/>
    <w:rsid w:val="0050730C"/>
    <w:rsid w:val="00507E17"/>
    <w:rsid w:val="005163DC"/>
    <w:rsid w:val="00521C88"/>
    <w:rsid w:val="00541EE2"/>
    <w:rsid w:val="0054417A"/>
    <w:rsid w:val="005442BA"/>
    <w:rsid w:val="00547F06"/>
    <w:rsid w:val="00547FA7"/>
    <w:rsid w:val="005502C9"/>
    <w:rsid w:val="005516E3"/>
    <w:rsid w:val="00551C6F"/>
    <w:rsid w:val="0055312A"/>
    <w:rsid w:val="005549C3"/>
    <w:rsid w:val="00557321"/>
    <w:rsid w:val="005612AD"/>
    <w:rsid w:val="005769DD"/>
    <w:rsid w:val="00591570"/>
    <w:rsid w:val="005943C5"/>
    <w:rsid w:val="0059506F"/>
    <w:rsid w:val="005A704C"/>
    <w:rsid w:val="005B16EA"/>
    <w:rsid w:val="005B4617"/>
    <w:rsid w:val="005B5E31"/>
    <w:rsid w:val="005C3E00"/>
    <w:rsid w:val="005C76D3"/>
    <w:rsid w:val="005E2517"/>
    <w:rsid w:val="005E6E40"/>
    <w:rsid w:val="005F1134"/>
    <w:rsid w:val="005F2276"/>
    <w:rsid w:val="005F6820"/>
    <w:rsid w:val="00603FB0"/>
    <w:rsid w:val="006120BF"/>
    <w:rsid w:val="00613D97"/>
    <w:rsid w:val="006140A3"/>
    <w:rsid w:val="00621EBC"/>
    <w:rsid w:val="00627C59"/>
    <w:rsid w:val="0063489E"/>
    <w:rsid w:val="00640D05"/>
    <w:rsid w:val="0064350C"/>
    <w:rsid w:val="00646B02"/>
    <w:rsid w:val="00662A67"/>
    <w:rsid w:val="00675C76"/>
    <w:rsid w:val="00680C61"/>
    <w:rsid w:val="006829E8"/>
    <w:rsid w:val="006836AE"/>
    <w:rsid w:val="00687376"/>
    <w:rsid w:val="0069148C"/>
    <w:rsid w:val="006973D6"/>
    <w:rsid w:val="00697968"/>
    <w:rsid w:val="006A5740"/>
    <w:rsid w:val="006A6E74"/>
    <w:rsid w:val="006C6289"/>
    <w:rsid w:val="006C79E5"/>
    <w:rsid w:val="006E5C25"/>
    <w:rsid w:val="006F075A"/>
    <w:rsid w:val="006F1250"/>
    <w:rsid w:val="006F1C19"/>
    <w:rsid w:val="00707F32"/>
    <w:rsid w:val="007129C3"/>
    <w:rsid w:val="00722B4F"/>
    <w:rsid w:val="00730E7B"/>
    <w:rsid w:val="00732CC4"/>
    <w:rsid w:val="00735A3D"/>
    <w:rsid w:val="00747D9C"/>
    <w:rsid w:val="007575FD"/>
    <w:rsid w:val="00783697"/>
    <w:rsid w:val="00785F15"/>
    <w:rsid w:val="00790826"/>
    <w:rsid w:val="007951C9"/>
    <w:rsid w:val="00795296"/>
    <w:rsid w:val="007B22B7"/>
    <w:rsid w:val="007B5090"/>
    <w:rsid w:val="007B6D6B"/>
    <w:rsid w:val="007C37E5"/>
    <w:rsid w:val="007D58D3"/>
    <w:rsid w:val="007F33B7"/>
    <w:rsid w:val="007F5E2F"/>
    <w:rsid w:val="007F75AF"/>
    <w:rsid w:val="00801F75"/>
    <w:rsid w:val="00812532"/>
    <w:rsid w:val="00813B2A"/>
    <w:rsid w:val="00816358"/>
    <w:rsid w:val="00824BF9"/>
    <w:rsid w:val="008303BE"/>
    <w:rsid w:val="0083398C"/>
    <w:rsid w:val="0084334F"/>
    <w:rsid w:val="0084412F"/>
    <w:rsid w:val="00847529"/>
    <w:rsid w:val="008501F9"/>
    <w:rsid w:val="00851500"/>
    <w:rsid w:val="00873341"/>
    <w:rsid w:val="00873D06"/>
    <w:rsid w:val="008752F8"/>
    <w:rsid w:val="00876156"/>
    <w:rsid w:val="00876A20"/>
    <w:rsid w:val="00882024"/>
    <w:rsid w:val="008850D0"/>
    <w:rsid w:val="00891FA2"/>
    <w:rsid w:val="00893B52"/>
    <w:rsid w:val="008A3EAE"/>
    <w:rsid w:val="008B19B4"/>
    <w:rsid w:val="008D18B4"/>
    <w:rsid w:val="008D41E5"/>
    <w:rsid w:val="008E040F"/>
    <w:rsid w:val="008E66A8"/>
    <w:rsid w:val="008F281B"/>
    <w:rsid w:val="008F2F42"/>
    <w:rsid w:val="008F6DFC"/>
    <w:rsid w:val="008F7334"/>
    <w:rsid w:val="008F73ED"/>
    <w:rsid w:val="00915D51"/>
    <w:rsid w:val="00920146"/>
    <w:rsid w:val="0092091F"/>
    <w:rsid w:val="00921052"/>
    <w:rsid w:val="0093044B"/>
    <w:rsid w:val="00960873"/>
    <w:rsid w:val="00965A66"/>
    <w:rsid w:val="00971950"/>
    <w:rsid w:val="00976C32"/>
    <w:rsid w:val="009873C1"/>
    <w:rsid w:val="00994C0C"/>
    <w:rsid w:val="009A1ED7"/>
    <w:rsid w:val="009C5F68"/>
    <w:rsid w:val="009C60CC"/>
    <w:rsid w:val="009C62AF"/>
    <w:rsid w:val="009E6468"/>
    <w:rsid w:val="009F6B39"/>
    <w:rsid w:val="00A01AFB"/>
    <w:rsid w:val="00A026BB"/>
    <w:rsid w:val="00A07900"/>
    <w:rsid w:val="00A163BB"/>
    <w:rsid w:val="00A16A58"/>
    <w:rsid w:val="00A16E79"/>
    <w:rsid w:val="00A23943"/>
    <w:rsid w:val="00A273AA"/>
    <w:rsid w:val="00A329D9"/>
    <w:rsid w:val="00A360E0"/>
    <w:rsid w:val="00A36706"/>
    <w:rsid w:val="00A36B1B"/>
    <w:rsid w:val="00A446BA"/>
    <w:rsid w:val="00A456D4"/>
    <w:rsid w:val="00A5412A"/>
    <w:rsid w:val="00A54586"/>
    <w:rsid w:val="00A55F12"/>
    <w:rsid w:val="00A618E2"/>
    <w:rsid w:val="00A63C35"/>
    <w:rsid w:val="00A70A2F"/>
    <w:rsid w:val="00A7446A"/>
    <w:rsid w:val="00A80047"/>
    <w:rsid w:val="00A80FC9"/>
    <w:rsid w:val="00A913F8"/>
    <w:rsid w:val="00A92885"/>
    <w:rsid w:val="00A93319"/>
    <w:rsid w:val="00A947FA"/>
    <w:rsid w:val="00A95B40"/>
    <w:rsid w:val="00AA0FAA"/>
    <w:rsid w:val="00AA3A67"/>
    <w:rsid w:val="00AA42D0"/>
    <w:rsid w:val="00AB1A5E"/>
    <w:rsid w:val="00AB20F9"/>
    <w:rsid w:val="00AB6C4B"/>
    <w:rsid w:val="00AB71A2"/>
    <w:rsid w:val="00AC406E"/>
    <w:rsid w:val="00AF070E"/>
    <w:rsid w:val="00AF0DCD"/>
    <w:rsid w:val="00AF39D9"/>
    <w:rsid w:val="00B2434F"/>
    <w:rsid w:val="00B26A81"/>
    <w:rsid w:val="00B26CDC"/>
    <w:rsid w:val="00B3374B"/>
    <w:rsid w:val="00B351D3"/>
    <w:rsid w:val="00B43158"/>
    <w:rsid w:val="00B44958"/>
    <w:rsid w:val="00B73FBE"/>
    <w:rsid w:val="00B819E2"/>
    <w:rsid w:val="00B862A0"/>
    <w:rsid w:val="00B91FCD"/>
    <w:rsid w:val="00B93A0F"/>
    <w:rsid w:val="00B97A60"/>
    <w:rsid w:val="00BA1A7F"/>
    <w:rsid w:val="00BB0DDC"/>
    <w:rsid w:val="00BB248F"/>
    <w:rsid w:val="00BB7A9E"/>
    <w:rsid w:val="00BE438C"/>
    <w:rsid w:val="00BE7217"/>
    <w:rsid w:val="00BF672B"/>
    <w:rsid w:val="00BF6D54"/>
    <w:rsid w:val="00C00D21"/>
    <w:rsid w:val="00C044C6"/>
    <w:rsid w:val="00C11699"/>
    <w:rsid w:val="00C21DDF"/>
    <w:rsid w:val="00C23123"/>
    <w:rsid w:val="00C247E4"/>
    <w:rsid w:val="00C267B7"/>
    <w:rsid w:val="00C53251"/>
    <w:rsid w:val="00C72872"/>
    <w:rsid w:val="00C74EF5"/>
    <w:rsid w:val="00C767DC"/>
    <w:rsid w:val="00C82BB9"/>
    <w:rsid w:val="00C854B8"/>
    <w:rsid w:val="00C934E1"/>
    <w:rsid w:val="00C96651"/>
    <w:rsid w:val="00CB4CC7"/>
    <w:rsid w:val="00CB68EB"/>
    <w:rsid w:val="00CC196C"/>
    <w:rsid w:val="00CD0446"/>
    <w:rsid w:val="00CD2967"/>
    <w:rsid w:val="00CD386E"/>
    <w:rsid w:val="00CE0C1A"/>
    <w:rsid w:val="00CE18AB"/>
    <w:rsid w:val="00CE794C"/>
    <w:rsid w:val="00D00236"/>
    <w:rsid w:val="00D007A8"/>
    <w:rsid w:val="00D035B5"/>
    <w:rsid w:val="00D121E0"/>
    <w:rsid w:val="00D13072"/>
    <w:rsid w:val="00D16D32"/>
    <w:rsid w:val="00D25D67"/>
    <w:rsid w:val="00D31B51"/>
    <w:rsid w:val="00D368B3"/>
    <w:rsid w:val="00D41A3C"/>
    <w:rsid w:val="00D473AB"/>
    <w:rsid w:val="00D47508"/>
    <w:rsid w:val="00D50786"/>
    <w:rsid w:val="00D54706"/>
    <w:rsid w:val="00D60108"/>
    <w:rsid w:val="00D64C9D"/>
    <w:rsid w:val="00D74702"/>
    <w:rsid w:val="00D80A0C"/>
    <w:rsid w:val="00D90DEF"/>
    <w:rsid w:val="00D95506"/>
    <w:rsid w:val="00D97469"/>
    <w:rsid w:val="00DB4A47"/>
    <w:rsid w:val="00DC7A5D"/>
    <w:rsid w:val="00DD7906"/>
    <w:rsid w:val="00DE6931"/>
    <w:rsid w:val="00DF5A8F"/>
    <w:rsid w:val="00E006BA"/>
    <w:rsid w:val="00E0664E"/>
    <w:rsid w:val="00E10F87"/>
    <w:rsid w:val="00E23907"/>
    <w:rsid w:val="00E31839"/>
    <w:rsid w:val="00E3391C"/>
    <w:rsid w:val="00E35F35"/>
    <w:rsid w:val="00E37DB8"/>
    <w:rsid w:val="00E42774"/>
    <w:rsid w:val="00E44F8A"/>
    <w:rsid w:val="00E45037"/>
    <w:rsid w:val="00E4746C"/>
    <w:rsid w:val="00E5345D"/>
    <w:rsid w:val="00E55D83"/>
    <w:rsid w:val="00E61D98"/>
    <w:rsid w:val="00E64EC5"/>
    <w:rsid w:val="00E65A24"/>
    <w:rsid w:val="00E6650A"/>
    <w:rsid w:val="00E73A8B"/>
    <w:rsid w:val="00E73EB5"/>
    <w:rsid w:val="00E77976"/>
    <w:rsid w:val="00E809B3"/>
    <w:rsid w:val="00E84C24"/>
    <w:rsid w:val="00E91BC3"/>
    <w:rsid w:val="00EB0A03"/>
    <w:rsid w:val="00EB18A9"/>
    <w:rsid w:val="00EB3783"/>
    <w:rsid w:val="00EB6384"/>
    <w:rsid w:val="00EC5C14"/>
    <w:rsid w:val="00ED5209"/>
    <w:rsid w:val="00EE07E2"/>
    <w:rsid w:val="00EE1743"/>
    <w:rsid w:val="00EE1A0E"/>
    <w:rsid w:val="00EE55E3"/>
    <w:rsid w:val="00F01D40"/>
    <w:rsid w:val="00F0256F"/>
    <w:rsid w:val="00F15055"/>
    <w:rsid w:val="00F15727"/>
    <w:rsid w:val="00F21C73"/>
    <w:rsid w:val="00F44879"/>
    <w:rsid w:val="00F463AB"/>
    <w:rsid w:val="00F51B68"/>
    <w:rsid w:val="00F610C4"/>
    <w:rsid w:val="00F704D1"/>
    <w:rsid w:val="00F71A06"/>
    <w:rsid w:val="00F75007"/>
    <w:rsid w:val="00F821EC"/>
    <w:rsid w:val="00F82B86"/>
    <w:rsid w:val="00FA41CB"/>
    <w:rsid w:val="00FB0953"/>
    <w:rsid w:val="00FB7193"/>
    <w:rsid w:val="00FC1F3F"/>
    <w:rsid w:val="00FC58A3"/>
    <w:rsid w:val="00FD4B71"/>
    <w:rsid w:val="00FE1037"/>
    <w:rsid w:val="00FE2095"/>
    <w:rsid w:val="00FE4F42"/>
    <w:rsid w:val="00FE5838"/>
    <w:rsid w:val="00FE7245"/>
    <w:rsid w:val="00FF1C28"/>
    <w:rsid w:val="00FF296C"/>
    <w:rsid w:val="00FF73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EAAFAD"/>
  <w15:chartTrackingRefBased/>
  <w15:docId w15:val="{50695386-53B5-4C48-BCF6-9E7C7BB0F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21C88"/>
    <w:pPr>
      <w:ind w:firstLine="709"/>
      <w:jc w:val="both"/>
      <w:outlineLvl w:val="0"/>
    </w:pPr>
    <w:rPr>
      <w:rFonts w:ascii="Times New Roman" w:hAnsi="Times New Roman"/>
      <w:color w:val="000000"/>
    </w:rPr>
  </w:style>
  <w:style w:type="paragraph" w:styleId="Nagwek1">
    <w:name w:val="heading 1"/>
    <w:aliases w:val="_Nagłówek 1"/>
    <w:basedOn w:val="Akapitzlist"/>
    <w:next w:val="Nagwek2"/>
    <w:link w:val="Nagwek1Znak"/>
    <w:qFormat/>
    <w:rsid w:val="00873341"/>
    <w:pPr>
      <w:keepNext/>
      <w:numPr>
        <w:numId w:val="10"/>
      </w:numPr>
      <w:spacing w:before="240" w:after="120"/>
      <w:contextualSpacing w:val="0"/>
    </w:pPr>
    <w:rPr>
      <w:b/>
      <w:caps/>
    </w:rPr>
  </w:style>
  <w:style w:type="paragraph" w:styleId="Nagwek2">
    <w:name w:val="heading 2"/>
    <w:aliases w:val="_Nagłówek 2"/>
    <w:basedOn w:val="Nagwek1"/>
    <w:next w:val="Normalny"/>
    <w:link w:val="Nagwek2Znak"/>
    <w:qFormat/>
    <w:rsid w:val="00873341"/>
    <w:pPr>
      <w:widowControl w:val="0"/>
      <w:numPr>
        <w:ilvl w:val="1"/>
      </w:numPr>
      <w:outlineLvl w:val="1"/>
    </w:pPr>
    <w:rPr>
      <w:caps w:val="0"/>
    </w:rPr>
  </w:style>
  <w:style w:type="paragraph" w:styleId="Nagwek3">
    <w:name w:val="heading 3"/>
    <w:aliases w:val="_Nagłówek 3"/>
    <w:basedOn w:val="Nagwek2"/>
    <w:next w:val="Normalny"/>
    <w:link w:val="Nagwek3Znak"/>
    <w:qFormat/>
    <w:rsid w:val="00EB3783"/>
    <w:pPr>
      <w:keepNext w:val="0"/>
      <w:widowControl/>
      <w:numPr>
        <w:ilvl w:val="2"/>
      </w:numPr>
      <w:ind w:hanging="505"/>
      <w:outlineLvl w:val="2"/>
    </w:pPr>
    <w:rPr>
      <w:u w:color="000000"/>
    </w:rPr>
  </w:style>
  <w:style w:type="paragraph" w:styleId="Nagwek40">
    <w:name w:val="heading 4"/>
    <w:basedOn w:val="Normalny"/>
    <w:next w:val="Normalny"/>
    <w:link w:val="Nagwek4Znak"/>
    <w:qFormat/>
    <w:rsid w:val="00F01D40"/>
    <w:pPr>
      <w:keepNext/>
      <w:keepLines/>
      <w:spacing w:before="200"/>
      <w:outlineLvl w:val="3"/>
    </w:pPr>
    <w:rPr>
      <w:rFonts w:ascii="Calibri Light" w:hAnsi="Calibri Light"/>
      <w:b/>
      <w:bCs/>
      <w:i/>
      <w:iCs/>
      <w:color w:val="5B9BD5"/>
    </w:rPr>
  </w:style>
  <w:style w:type="paragraph" w:styleId="Nagwek5">
    <w:name w:val="heading 5"/>
    <w:basedOn w:val="Normalny"/>
    <w:next w:val="Normalny"/>
    <w:link w:val="Nagwek5Znak"/>
    <w:qFormat/>
    <w:rsid w:val="002D344B"/>
    <w:pPr>
      <w:keepNext/>
      <w:keepLines/>
      <w:spacing w:before="200"/>
      <w:outlineLvl w:val="4"/>
    </w:pPr>
    <w:rPr>
      <w:rFonts w:ascii="Calibri Light" w:hAnsi="Calibri Light"/>
      <w:color w:val="1F4D78"/>
    </w:rPr>
  </w:style>
  <w:style w:type="paragraph" w:styleId="Nagwek6">
    <w:name w:val="heading 6"/>
    <w:basedOn w:val="Normalny"/>
    <w:next w:val="Normalny"/>
    <w:link w:val="Nagwek6Znak"/>
    <w:qFormat/>
    <w:rsid w:val="00591570"/>
    <w:pPr>
      <w:keepNext/>
      <w:keepLines/>
      <w:spacing w:before="40" w:after="100" w:afterAutospacing="1"/>
      <w:outlineLvl w:val="5"/>
    </w:pPr>
    <w:rPr>
      <w:rFonts w:ascii="Calibri Light" w:hAnsi="Calibri Light"/>
      <w:color w:val="1F4D78"/>
    </w:rPr>
  </w:style>
  <w:style w:type="paragraph" w:styleId="Nagwek7">
    <w:name w:val="heading 7"/>
    <w:basedOn w:val="Normalny"/>
    <w:next w:val="Normalny"/>
    <w:link w:val="Nagwek7Znak"/>
    <w:uiPriority w:val="9"/>
    <w:qFormat/>
    <w:rsid w:val="002D344B"/>
    <w:pPr>
      <w:keepNext/>
      <w:keepLines/>
      <w:spacing w:before="40" w:afterAutospacing="1"/>
      <w:mirrorIndents/>
      <w:outlineLvl w:val="6"/>
    </w:pPr>
    <w:rPr>
      <w:rFonts w:ascii="Calibri Light" w:hAnsi="Calibri Light"/>
      <w:i/>
      <w:iCs/>
      <w:color w:val="1F4D78"/>
    </w:rPr>
  </w:style>
  <w:style w:type="paragraph" w:styleId="Nagwek8">
    <w:name w:val="heading 8"/>
    <w:basedOn w:val="Normalny"/>
    <w:next w:val="Normalny"/>
    <w:link w:val="Nagwek8Znak"/>
    <w:qFormat/>
    <w:rsid w:val="002D344B"/>
    <w:pPr>
      <w:keepNext/>
      <w:keepLines/>
      <w:spacing w:before="40" w:afterAutospacing="1"/>
      <w:mirrorIndents/>
      <w:outlineLvl w:val="7"/>
    </w:pPr>
    <w:rPr>
      <w:rFonts w:ascii="Calibri Light" w:hAnsi="Calibri Light"/>
      <w:color w:val="272727"/>
      <w:sz w:val="21"/>
      <w:szCs w:val="21"/>
    </w:rPr>
  </w:style>
  <w:style w:type="paragraph" w:styleId="Nagwek9">
    <w:name w:val="heading 9"/>
    <w:basedOn w:val="Normalny"/>
    <w:next w:val="Normalny"/>
    <w:link w:val="Nagwek9Znak"/>
    <w:qFormat/>
    <w:rsid w:val="00096530"/>
    <w:pPr>
      <w:tabs>
        <w:tab w:val="num" w:pos="0"/>
      </w:tabs>
      <w:spacing w:before="240" w:after="60"/>
      <w:ind w:left="5525" w:hanging="708"/>
      <w:outlineLvl w:val="8"/>
    </w:pPr>
    <w:rPr>
      <w:rFonts w:ascii="Arial" w:hAnsi="Arial"/>
      <w:b/>
      <w:i/>
      <w:color w:val="auto"/>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rPr>
      <w:sz w:val="22"/>
      <w:szCs w:val="22"/>
    </w:rPr>
    <w:tblPr>
      <w:tblCellMar>
        <w:top w:w="0" w:type="dxa"/>
        <w:left w:w="0" w:type="dxa"/>
        <w:bottom w:w="0" w:type="dxa"/>
        <w:right w:w="0" w:type="dxa"/>
      </w:tblCellMar>
    </w:tblPr>
  </w:style>
  <w:style w:type="paragraph" w:styleId="Stopka">
    <w:name w:val="footer"/>
    <w:basedOn w:val="Normalny"/>
    <w:link w:val="StopkaZnak"/>
    <w:uiPriority w:val="99"/>
    <w:unhideWhenUsed/>
    <w:rsid w:val="00D50786"/>
    <w:pPr>
      <w:tabs>
        <w:tab w:val="center" w:pos="4536"/>
        <w:tab w:val="right" w:pos="9072"/>
      </w:tabs>
    </w:pPr>
  </w:style>
  <w:style w:type="character" w:customStyle="1" w:styleId="StopkaZnak">
    <w:name w:val="Stopka Znak"/>
    <w:link w:val="Stopka"/>
    <w:uiPriority w:val="99"/>
    <w:rsid w:val="00D50786"/>
    <w:rPr>
      <w:rFonts w:ascii="Times New Roman" w:eastAsia="Times New Roman" w:hAnsi="Times New Roman" w:cs="Times New Roman"/>
      <w:color w:val="000000"/>
      <w:sz w:val="24"/>
    </w:rPr>
  </w:style>
  <w:style w:type="paragraph" w:styleId="Tytu">
    <w:name w:val="Title"/>
    <w:aliases w:val="_Tytuł"/>
    <w:basedOn w:val="Normalny"/>
    <w:next w:val="Normalny"/>
    <w:link w:val="TytuZnak"/>
    <w:uiPriority w:val="10"/>
    <w:qFormat/>
    <w:rsid w:val="00A54586"/>
    <w:pPr>
      <w:pageBreakBefore/>
      <w:spacing w:before="360" w:after="240"/>
      <w:ind w:left="11" w:hanging="11"/>
      <w:contextualSpacing/>
      <w:jc w:val="center"/>
    </w:pPr>
    <w:rPr>
      <w:rFonts w:eastAsia="Verdana"/>
      <w:b/>
      <w:caps/>
      <w:color w:val="auto"/>
      <w:spacing w:val="-10"/>
      <w:kern w:val="28"/>
      <w:sz w:val="28"/>
      <w:szCs w:val="56"/>
    </w:rPr>
  </w:style>
  <w:style w:type="character" w:customStyle="1" w:styleId="TytuZnak">
    <w:name w:val="Tytuł Znak"/>
    <w:aliases w:val="_Tytuł Znak"/>
    <w:link w:val="Tytu"/>
    <w:uiPriority w:val="10"/>
    <w:rsid w:val="00A54586"/>
    <w:rPr>
      <w:rFonts w:ascii="Times New Roman" w:eastAsia="Verdana" w:hAnsi="Times New Roman"/>
      <w:b/>
      <w:caps/>
      <w:spacing w:val="-10"/>
      <w:kern w:val="28"/>
      <w:sz w:val="28"/>
      <w:szCs w:val="56"/>
    </w:rPr>
  </w:style>
  <w:style w:type="paragraph" w:styleId="Akapitzlist">
    <w:name w:val="List Paragraph"/>
    <w:basedOn w:val="Normalny"/>
    <w:link w:val="AkapitzlistZnak"/>
    <w:uiPriority w:val="1"/>
    <w:qFormat/>
    <w:rsid w:val="00F75007"/>
    <w:pPr>
      <w:ind w:left="720"/>
      <w:contextualSpacing/>
    </w:pPr>
  </w:style>
  <w:style w:type="character" w:customStyle="1" w:styleId="Nagwek1Znak">
    <w:name w:val="Nagłówek 1 Znak"/>
    <w:aliases w:val="_Nagłówek 1 Znak"/>
    <w:link w:val="Nagwek1"/>
    <w:rsid w:val="00873341"/>
    <w:rPr>
      <w:rFonts w:ascii="Times New Roman" w:hAnsi="Times New Roman"/>
      <w:b/>
      <w:caps/>
      <w:color w:val="000000"/>
    </w:rPr>
  </w:style>
  <w:style w:type="paragraph" w:customStyle="1" w:styleId="Standard">
    <w:name w:val="Standard"/>
    <w:link w:val="StandardZnak"/>
    <w:rsid w:val="00493C56"/>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character" w:customStyle="1" w:styleId="Nagwek2Znak">
    <w:name w:val="Nagłówek 2 Znak"/>
    <w:aliases w:val="_Nagłówek 2 Znak"/>
    <w:link w:val="Nagwek2"/>
    <w:rsid w:val="00873341"/>
    <w:rPr>
      <w:rFonts w:ascii="Times New Roman" w:hAnsi="Times New Roman"/>
      <w:b/>
      <w:color w:val="000000"/>
    </w:rPr>
  </w:style>
  <w:style w:type="paragraph" w:styleId="Bezodstpw">
    <w:name w:val="No Spacing"/>
    <w:link w:val="BezodstpwZnak"/>
    <w:uiPriority w:val="1"/>
    <w:qFormat/>
    <w:rsid w:val="00493C56"/>
    <w:pPr>
      <w:spacing w:afterAutospacing="1"/>
      <w:ind w:firstLine="709"/>
      <w:mirrorIndents/>
      <w:jc w:val="both"/>
      <w:outlineLvl w:val="0"/>
    </w:pPr>
    <w:rPr>
      <w:rFonts w:ascii="Times New Roman" w:hAnsi="Times New Roman"/>
      <w:color w:val="000000"/>
    </w:rPr>
  </w:style>
  <w:style w:type="paragraph" w:customStyle="1" w:styleId="Punktowanie">
    <w:name w:val="_Punktowanie"/>
    <w:basedOn w:val="Bezodstpw"/>
    <w:link w:val="PunktowanieZnak"/>
    <w:qFormat/>
    <w:rsid w:val="00F51B68"/>
    <w:pPr>
      <w:numPr>
        <w:numId w:val="1"/>
      </w:numPr>
      <w:spacing w:afterAutospacing="0"/>
      <w:ind w:left="1429"/>
    </w:pPr>
  </w:style>
  <w:style w:type="character" w:customStyle="1" w:styleId="Nagwek3Znak">
    <w:name w:val="Nagłówek 3 Znak"/>
    <w:aliases w:val="_Nagłówek 3 Znak"/>
    <w:link w:val="Nagwek3"/>
    <w:rsid w:val="00EB3783"/>
    <w:rPr>
      <w:rFonts w:ascii="Times New Roman" w:hAnsi="Times New Roman"/>
      <w:b/>
      <w:color w:val="000000"/>
      <w:u w:color="000000"/>
    </w:rPr>
  </w:style>
  <w:style w:type="character" w:customStyle="1" w:styleId="BezodstpwZnak">
    <w:name w:val="Bez odstępów Znak"/>
    <w:link w:val="Bezodstpw"/>
    <w:uiPriority w:val="1"/>
    <w:rsid w:val="00493C56"/>
    <w:rPr>
      <w:rFonts w:ascii="Times New Roman" w:eastAsia="Times New Roman" w:hAnsi="Times New Roman" w:cs="Times New Roman"/>
      <w:color w:val="000000"/>
      <w:sz w:val="20"/>
      <w:szCs w:val="20"/>
    </w:rPr>
  </w:style>
  <w:style w:type="character" w:customStyle="1" w:styleId="PunktowanieZnak">
    <w:name w:val="_Punktowanie Znak"/>
    <w:link w:val="Punktowanie"/>
    <w:rsid w:val="00F51B68"/>
    <w:rPr>
      <w:rFonts w:ascii="Times New Roman" w:hAnsi="Times New Roman"/>
      <w:color w:val="000000"/>
    </w:rPr>
  </w:style>
  <w:style w:type="paragraph" w:customStyle="1" w:styleId="Numerowanie">
    <w:name w:val="_Numerowanie"/>
    <w:basedOn w:val="Punktowanie"/>
    <w:link w:val="NumerowanieZnak"/>
    <w:qFormat/>
    <w:rsid w:val="00A55F12"/>
    <w:pPr>
      <w:numPr>
        <w:numId w:val="50"/>
      </w:numPr>
    </w:pPr>
  </w:style>
  <w:style w:type="paragraph" w:styleId="Nagwek">
    <w:name w:val="header"/>
    <w:aliases w:val="Nagłówek strony"/>
    <w:basedOn w:val="Normalny"/>
    <w:link w:val="NagwekZnak"/>
    <w:unhideWhenUsed/>
    <w:rsid w:val="00994C0C"/>
    <w:pPr>
      <w:tabs>
        <w:tab w:val="center" w:pos="4536"/>
        <w:tab w:val="right" w:pos="9072"/>
      </w:tabs>
    </w:pPr>
  </w:style>
  <w:style w:type="character" w:customStyle="1" w:styleId="NumerowanieZnak">
    <w:name w:val="_Numerowanie Znak"/>
    <w:link w:val="Numerowanie"/>
    <w:rsid w:val="00A55F12"/>
    <w:rPr>
      <w:rFonts w:ascii="Times New Roman" w:hAnsi="Times New Roman"/>
      <w:color w:val="000000"/>
    </w:rPr>
  </w:style>
  <w:style w:type="character" w:customStyle="1" w:styleId="NagwekZnak">
    <w:name w:val="Nagłówek Znak"/>
    <w:aliases w:val="Nagłówek strony Znak"/>
    <w:link w:val="Nagwek"/>
    <w:rsid w:val="00994C0C"/>
    <w:rPr>
      <w:rFonts w:ascii="Times New Roman" w:eastAsia="Times New Roman" w:hAnsi="Times New Roman" w:cs="Times New Roman"/>
      <w:color w:val="000000"/>
      <w:sz w:val="20"/>
      <w:szCs w:val="20"/>
    </w:rPr>
  </w:style>
  <w:style w:type="numbering" w:customStyle="1" w:styleId="WW8Num2">
    <w:name w:val="WW8Num2"/>
    <w:basedOn w:val="Bezlisty"/>
    <w:rsid w:val="00732CC4"/>
    <w:pPr>
      <w:numPr>
        <w:numId w:val="2"/>
      </w:numPr>
    </w:pPr>
  </w:style>
  <w:style w:type="paragraph" w:styleId="Tekstdymka">
    <w:name w:val="Balloon Text"/>
    <w:basedOn w:val="Normalny"/>
    <w:link w:val="TekstdymkaZnak"/>
    <w:uiPriority w:val="99"/>
    <w:semiHidden/>
    <w:unhideWhenUsed/>
    <w:rsid w:val="00340392"/>
    <w:rPr>
      <w:rFonts w:ascii="Segoe UI" w:hAnsi="Segoe UI" w:cs="Segoe UI"/>
      <w:sz w:val="18"/>
      <w:szCs w:val="18"/>
    </w:rPr>
  </w:style>
  <w:style w:type="character" w:customStyle="1" w:styleId="TekstdymkaZnak">
    <w:name w:val="Tekst dymka Znak"/>
    <w:link w:val="Tekstdymka"/>
    <w:uiPriority w:val="99"/>
    <w:semiHidden/>
    <w:rsid w:val="00340392"/>
    <w:rPr>
      <w:rFonts w:ascii="Segoe UI" w:eastAsia="Times New Roman" w:hAnsi="Segoe UI" w:cs="Segoe UI"/>
      <w:color w:val="000000"/>
      <w:sz w:val="18"/>
      <w:szCs w:val="18"/>
    </w:rPr>
  </w:style>
  <w:style w:type="paragraph" w:customStyle="1" w:styleId="TP">
    <w:name w:val="TP"/>
    <w:basedOn w:val="Normalny"/>
    <w:link w:val="TPZnak"/>
    <w:rsid w:val="00CD386E"/>
    <w:pPr>
      <w:suppressAutoHyphens/>
      <w:autoSpaceDN w:val="0"/>
      <w:spacing w:after="240"/>
      <w:textAlignment w:val="baseline"/>
      <w:outlineLvl w:val="9"/>
    </w:pPr>
    <w:rPr>
      <w:color w:val="auto"/>
      <w:kern w:val="3"/>
      <w:lang w:eastAsia="zh-CN" w:bidi="hi-IN"/>
    </w:rPr>
  </w:style>
  <w:style w:type="character" w:customStyle="1" w:styleId="TPZnak">
    <w:name w:val="TP Znak"/>
    <w:link w:val="TP"/>
    <w:rsid w:val="00CD386E"/>
    <w:rPr>
      <w:rFonts w:ascii="Times New Roman" w:eastAsia="Times New Roman" w:hAnsi="Times New Roman" w:cs="Times New Roman"/>
      <w:kern w:val="3"/>
      <w:sz w:val="20"/>
      <w:szCs w:val="20"/>
      <w:lang w:eastAsia="zh-CN" w:bidi="hi-IN"/>
    </w:rPr>
  </w:style>
  <w:style w:type="paragraph" w:customStyle="1" w:styleId="Standardowytekst">
    <w:name w:val="Standardowy.tekst"/>
    <w:rsid w:val="00A80FC9"/>
    <w:pPr>
      <w:suppressAutoHyphens/>
      <w:overflowPunct w:val="0"/>
      <w:autoSpaceDE w:val="0"/>
      <w:autoSpaceDN w:val="0"/>
      <w:jc w:val="both"/>
      <w:textAlignment w:val="baseline"/>
    </w:pPr>
    <w:rPr>
      <w:rFonts w:ascii="Times New Roman" w:eastAsia="Arial" w:hAnsi="Times New Roman"/>
      <w:kern w:val="3"/>
      <w:lang w:eastAsia="zh-CN"/>
    </w:rPr>
  </w:style>
  <w:style w:type="numbering" w:customStyle="1" w:styleId="WW8Num1">
    <w:name w:val="WW8Num1"/>
    <w:basedOn w:val="Bezlisty"/>
    <w:rsid w:val="00A80FC9"/>
    <w:pPr>
      <w:numPr>
        <w:numId w:val="7"/>
      </w:numPr>
    </w:pPr>
  </w:style>
  <w:style w:type="numbering" w:customStyle="1" w:styleId="WW8Num3">
    <w:name w:val="WW8Num3"/>
    <w:basedOn w:val="Bezlisty"/>
    <w:rsid w:val="00A80FC9"/>
    <w:pPr>
      <w:numPr>
        <w:numId w:val="8"/>
      </w:numPr>
    </w:pPr>
  </w:style>
  <w:style w:type="numbering" w:customStyle="1" w:styleId="WW8Num4">
    <w:name w:val="WW8Num4"/>
    <w:basedOn w:val="Bezlisty"/>
    <w:rsid w:val="00A80FC9"/>
    <w:pPr>
      <w:numPr>
        <w:numId w:val="9"/>
      </w:numPr>
    </w:pPr>
  </w:style>
  <w:style w:type="paragraph" w:customStyle="1" w:styleId="1Nagwek">
    <w:name w:val="1 Nagłówek"/>
    <w:basedOn w:val="Nagwek1"/>
    <w:link w:val="1NagwekZnak"/>
    <w:rsid w:val="00A80FC9"/>
    <w:pPr>
      <w:keepLines/>
      <w:numPr>
        <w:numId w:val="0"/>
      </w:numPr>
      <w:suppressAutoHyphens/>
      <w:overflowPunct w:val="0"/>
      <w:autoSpaceDE w:val="0"/>
      <w:autoSpaceDN w:val="0"/>
      <w:textAlignment w:val="baseline"/>
    </w:pPr>
    <w:rPr>
      <w:caps w:val="0"/>
      <w:kern w:val="3"/>
      <w:lang w:eastAsia="zh-CN"/>
    </w:rPr>
  </w:style>
  <w:style w:type="paragraph" w:customStyle="1" w:styleId="2Nagwek">
    <w:name w:val="2 Nagłówek"/>
    <w:basedOn w:val="Nagwek2"/>
    <w:link w:val="2NagwekZnak"/>
    <w:rsid w:val="00A80FC9"/>
    <w:pPr>
      <w:numPr>
        <w:ilvl w:val="0"/>
        <w:numId w:val="0"/>
      </w:numPr>
      <w:suppressAutoHyphens/>
      <w:overflowPunct w:val="0"/>
      <w:autoSpaceDE w:val="0"/>
      <w:autoSpaceDN w:val="0"/>
      <w:spacing w:before="120"/>
      <w:textAlignment w:val="baseline"/>
    </w:pPr>
    <w:rPr>
      <w:kern w:val="3"/>
      <w:lang w:eastAsia="zh-CN"/>
    </w:rPr>
  </w:style>
  <w:style w:type="character" w:customStyle="1" w:styleId="StandardZnak">
    <w:name w:val="Standard Znak"/>
    <w:link w:val="Standard"/>
    <w:rsid w:val="00A80FC9"/>
    <w:rPr>
      <w:rFonts w:ascii="Times New Roman" w:eastAsia="Lucida Sans Unicode" w:hAnsi="Times New Roman" w:cs="Mangal"/>
      <w:kern w:val="3"/>
      <w:sz w:val="24"/>
      <w:szCs w:val="24"/>
      <w:lang w:eastAsia="zh-CN" w:bidi="hi-IN"/>
    </w:rPr>
  </w:style>
  <w:style w:type="character" w:customStyle="1" w:styleId="1NagwekZnak">
    <w:name w:val="1 Nagłówek Znak"/>
    <w:link w:val="1Nagwek"/>
    <w:rsid w:val="00A80FC9"/>
    <w:rPr>
      <w:rFonts w:ascii="Times New Roman" w:eastAsia="Times New Roman" w:hAnsi="Times New Roman" w:cs="Times New Roman"/>
      <w:b/>
      <w:caps/>
      <w:color w:val="000000"/>
      <w:kern w:val="3"/>
      <w:sz w:val="20"/>
      <w:szCs w:val="20"/>
      <w:lang w:eastAsia="zh-CN"/>
    </w:rPr>
  </w:style>
  <w:style w:type="paragraph" w:customStyle="1" w:styleId="3Tekst">
    <w:name w:val="3. Tekst"/>
    <w:basedOn w:val="Standard"/>
    <w:link w:val="3TekstZnak"/>
    <w:rsid w:val="00A80FC9"/>
    <w:pPr>
      <w:widowControl/>
      <w:tabs>
        <w:tab w:val="left" w:pos="0"/>
      </w:tabs>
      <w:overflowPunct w:val="0"/>
      <w:autoSpaceDE w:val="0"/>
      <w:jc w:val="both"/>
    </w:pPr>
    <w:rPr>
      <w:rFonts w:eastAsia="Times New Roman" w:cs="Times New Roman"/>
      <w:sz w:val="20"/>
      <w:szCs w:val="20"/>
    </w:rPr>
  </w:style>
  <w:style w:type="character" w:customStyle="1" w:styleId="2NagwekZnak">
    <w:name w:val="2 Nagłówek Znak"/>
    <w:link w:val="2Nagwek"/>
    <w:rsid w:val="00A80FC9"/>
    <w:rPr>
      <w:rFonts w:ascii="Times New Roman" w:eastAsia="Times New Roman" w:hAnsi="Times New Roman" w:cs="Times New Roman"/>
      <w:b/>
      <w:color w:val="000000"/>
      <w:kern w:val="3"/>
      <w:sz w:val="20"/>
      <w:szCs w:val="20"/>
      <w:lang w:eastAsia="zh-CN"/>
    </w:rPr>
  </w:style>
  <w:style w:type="character" w:customStyle="1" w:styleId="3TekstZnak">
    <w:name w:val="3. Tekst Znak"/>
    <w:link w:val="3Tekst"/>
    <w:rsid w:val="00A80FC9"/>
    <w:rPr>
      <w:rFonts w:ascii="Times New Roman" w:eastAsia="Times New Roman" w:hAnsi="Times New Roman" w:cs="Times New Roman"/>
      <w:kern w:val="3"/>
      <w:sz w:val="20"/>
      <w:szCs w:val="20"/>
      <w:lang w:eastAsia="zh-CN" w:bidi="hi-IN"/>
    </w:rPr>
  </w:style>
  <w:style w:type="character" w:styleId="Tekstzastpczy">
    <w:name w:val="Placeholder Text"/>
    <w:uiPriority w:val="99"/>
    <w:semiHidden/>
    <w:rsid w:val="00A80FC9"/>
    <w:rPr>
      <w:color w:val="808080"/>
    </w:rPr>
  </w:style>
  <w:style w:type="paragraph" w:customStyle="1" w:styleId="NiPpocztek">
    <w:name w:val="_NiP początek"/>
    <w:basedOn w:val="Normalny"/>
    <w:next w:val="Punktowanie"/>
    <w:qFormat/>
    <w:rsid w:val="001A5706"/>
    <w:pPr>
      <w:tabs>
        <w:tab w:val="left" w:pos="0"/>
      </w:tabs>
      <w:spacing w:before="120"/>
    </w:pPr>
  </w:style>
  <w:style w:type="paragraph" w:customStyle="1" w:styleId="a">
    <w:name w:val="_a)"/>
    <w:basedOn w:val="Normalny"/>
    <w:qFormat/>
    <w:rsid w:val="00F51B68"/>
    <w:pPr>
      <w:numPr>
        <w:numId w:val="3"/>
      </w:numPr>
      <w:spacing w:after="50"/>
      <w:ind w:right="6" w:firstLine="0"/>
      <w:outlineLvl w:val="9"/>
    </w:pPr>
  </w:style>
  <w:style w:type="paragraph" w:customStyle="1" w:styleId="Punkt2">
    <w:name w:val="_Punkt2"/>
    <w:basedOn w:val="Normalny"/>
    <w:qFormat/>
    <w:rsid w:val="00F51B68"/>
    <w:pPr>
      <w:numPr>
        <w:ilvl w:val="1"/>
        <w:numId w:val="4"/>
      </w:numPr>
      <w:ind w:firstLine="0"/>
      <w:outlineLvl w:val="9"/>
    </w:pPr>
  </w:style>
  <w:style w:type="paragraph" w:customStyle="1" w:styleId="Punktowanie0">
    <w:name w:val="Punktowanie"/>
    <w:basedOn w:val="Bezodstpw"/>
    <w:link w:val="PunktowanieZnak0"/>
    <w:qFormat/>
    <w:rsid w:val="00A07900"/>
    <w:pPr>
      <w:spacing w:after="100"/>
      <w:ind w:left="924" w:hanging="357"/>
    </w:pPr>
  </w:style>
  <w:style w:type="character" w:customStyle="1" w:styleId="PunktowanieZnak0">
    <w:name w:val="Punktowanie Znak"/>
    <w:link w:val="Punktowanie0"/>
    <w:rsid w:val="00A07900"/>
    <w:rPr>
      <w:rFonts w:ascii="Times New Roman" w:eastAsia="Times New Roman" w:hAnsi="Times New Roman" w:cs="Times New Roman"/>
      <w:color w:val="000000"/>
      <w:sz w:val="20"/>
      <w:szCs w:val="20"/>
    </w:rPr>
  </w:style>
  <w:style w:type="paragraph" w:customStyle="1" w:styleId="tekstost">
    <w:name w:val="tekst ost"/>
    <w:basedOn w:val="Standard"/>
    <w:rsid w:val="003F4265"/>
    <w:pPr>
      <w:widowControl/>
      <w:overflowPunct w:val="0"/>
      <w:autoSpaceDE w:val="0"/>
      <w:jc w:val="both"/>
    </w:pPr>
    <w:rPr>
      <w:rFonts w:eastAsia="Times New Roman" w:cs="Times New Roman"/>
      <w:sz w:val="20"/>
      <w:szCs w:val="20"/>
      <w:lang w:bidi="ar-SA"/>
    </w:rPr>
  </w:style>
  <w:style w:type="character" w:customStyle="1" w:styleId="Nagwek4Znak">
    <w:name w:val="Nagłówek 4 Znak"/>
    <w:link w:val="Nagwek40"/>
    <w:uiPriority w:val="9"/>
    <w:rsid w:val="00F01D40"/>
    <w:rPr>
      <w:rFonts w:ascii="Calibri Light" w:eastAsia="Times New Roman" w:hAnsi="Calibri Light" w:cs="Times New Roman"/>
      <w:b/>
      <w:bCs/>
      <w:i/>
      <w:iCs/>
      <w:color w:val="5B9BD5"/>
      <w:sz w:val="20"/>
      <w:szCs w:val="20"/>
    </w:rPr>
  </w:style>
  <w:style w:type="paragraph" w:customStyle="1" w:styleId="Bezakapitu">
    <w:name w:val="Bez akapitu"/>
    <w:basedOn w:val="Normalny"/>
    <w:link w:val="BezakapituZnak"/>
    <w:qFormat/>
    <w:rsid w:val="00F01D40"/>
    <w:pPr>
      <w:ind w:firstLine="0"/>
    </w:pPr>
  </w:style>
  <w:style w:type="character" w:customStyle="1" w:styleId="BezakapituZnak">
    <w:name w:val="Bez akapitu Znak"/>
    <w:link w:val="Bezakapitu"/>
    <w:rsid w:val="00F01D40"/>
    <w:rPr>
      <w:rFonts w:ascii="Times New Roman" w:eastAsia="Times New Roman" w:hAnsi="Times New Roman" w:cs="Times New Roman"/>
      <w:color w:val="000000"/>
      <w:sz w:val="20"/>
      <w:szCs w:val="20"/>
    </w:rPr>
  </w:style>
  <w:style w:type="character" w:customStyle="1" w:styleId="AkapitzlistZnak">
    <w:name w:val="Akapit z listą Znak"/>
    <w:link w:val="Akapitzlist"/>
    <w:uiPriority w:val="34"/>
    <w:rsid w:val="00F01D40"/>
    <w:rPr>
      <w:rFonts w:ascii="Times New Roman" w:eastAsia="Times New Roman" w:hAnsi="Times New Roman" w:cs="Times New Roman"/>
      <w:color w:val="000000"/>
      <w:sz w:val="20"/>
      <w:szCs w:val="20"/>
    </w:rPr>
  </w:style>
  <w:style w:type="character" w:styleId="Uwydatnienie">
    <w:name w:val="Emphasis"/>
    <w:qFormat/>
    <w:rsid w:val="00F01D40"/>
    <w:rPr>
      <w:i/>
      <w:iCs/>
    </w:rPr>
  </w:style>
  <w:style w:type="paragraph" w:customStyle="1" w:styleId="Nagwek4">
    <w:name w:val="_Nagłówek 4"/>
    <w:basedOn w:val="Nagwek3"/>
    <w:qFormat/>
    <w:rsid w:val="002F0CCC"/>
    <w:pPr>
      <w:numPr>
        <w:ilvl w:val="3"/>
      </w:numPr>
    </w:pPr>
  </w:style>
  <w:style w:type="paragraph" w:styleId="Legenda">
    <w:name w:val="caption"/>
    <w:aliases w:val="_Legenda"/>
    <w:basedOn w:val="Normalny"/>
    <w:next w:val="Normalny"/>
    <w:link w:val="LegendaZnak"/>
    <w:qFormat/>
    <w:rsid w:val="00AC406E"/>
    <w:pPr>
      <w:keepNext/>
      <w:spacing w:before="120"/>
      <w:ind w:firstLine="0"/>
    </w:pPr>
    <w:rPr>
      <w:bCs/>
      <w:i/>
      <w:color w:val="auto"/>
    </w:rPr>
  </w:style>
  <w:style w:type="paragraph" w:customStyle="1" w:styleId="Textbody">
    <w:name w:val="Text body"/>
    <w:basedOn w:val="Standard"/>
    <w:rsid w:val="005C76D3"/>
    <w:pPr>
      <w:widowControl/>
      <w:spacing w:line="360" w:lineRule="auto"/>
      <w:jc w:val="both"/>
      <w:textAlignment w:val="auto"/>
    </w:pPr>
    <w:rPr>
      <w:rFonts w:eastAsia="Times New Roman" w:cs="Times New Roman"/>
      <w:szCs w:val="20"/>
      <w:lang w:bidi="ar-SA"/>
    </w:rPr>
  </w:style>
  <w:style w:type="numbering" w:customStyle="1" w:styleId="WW8Num6">
    <w:name w:val="WW8Num6"/>
    <w:basedOn w:val="Bezlisty"/>
    <w:rsid w:val="005C76D3"/>
    <w:pPr>
      <w:numPr>
        <w:numId w:val="15"/>
      </w:numPr>
    </w:pPr>
  </w:style>
  <w:style w:type="numbering" w:customStyle="1" w:styleId="WW8Num7">
    <w:name w:val="WW8Num7"/>
    <w:basedOn w:val="Bezlisty"/>
    <w:rsid w:val="005C76D3"/>
    <w:pPr>
      <w:numPr>
        <w:numId w:val="16"/>
      </w:numPr>
    </w:pPr>
  </w:style>
  <w:style w:type="numbering" w:customStyle="1" w:styleId="WW8Num8">
    <w:name w:val="WW8Num8"/>
    <w:basedOn w:val="Bezlisty"/>
    <w:rsid w:val="005C76D3"/>
    <w:pPr>
      <w:numPr>
        <w:numId w:val="17"/>
      </w:numPr>
    </w:pPr>
  </w:style>
  <w:style w:type="numbering" w:customStyle="1" w:styleId="WW8Num9">
    <w:name w:val="WW8Num9"/>
    <w:basedOn w:val="Bezlisty"/>
    <w:rsid w:val="005C76D3"/>
    <w:pPr>
      <w:numPr>
        <w:numId w:val="18"/>
      </w:numPr>
    </w:pPr>
  </w:style>
  <w:style w:type="numbering" w:customStyle="1" w:styleId="WW8Num10">
    <w:name w:val="WW8Num10"/>
    <w:basedOn w:val="Bezlisty"/>
    <w:rsid w:val="005C76D3"/>
    <w:pPr>
      <w:numPr>
        <w:numId w:val="19"/>
      </w:numPr>
    </w:pPr>
  </w:style>
  <w:style w:type="numbering" w:customStyle="1" w:styleId="WW8Num13">
    <w:name w:val="WW8Num13"/>
    <w:basedOn w:val="Bezlisty"/>
    <w:rsid w:val="005C76D3"/>
    <w:pPr>
      <w:numPr>
        <w:numId w:val="20"/>
      </w:numPr>
    </w:pPr>
  </w:style>
  <w:style w:type="numbering" w:customStyle="1" w:styleId="WW8Num14">
    <w:name w:val="WW8Num14"/>
    <w:basedOn w:val="Bezlisty"/>
    <w:rsid w:val="005C76D3"/>
    <w:pPr>
      <w:numPr>
        <w:numId w:val="21"/>
      </w:numPr>
    </w:pPr>
  </w:style>
  <w:style w:type="numbering" w:customStyle="1" w:styleId="WW8Num15">
    <w:name w:val="WW8Num15"/>
    <w:basedOn w:val="Bezlisty"/>
    <w:rsid w:val="005C76D3"/>
    <w:pPr>
      <w:numPr>
        <w:numId w:val="22"/>
      </w:numPr>
    </w:pPr>
  </w:style>
  <w:style w:type="numbering" w:customStyle="1" w:styleId="WW8Num16">
    <w:name w:val="WW8Num16"/>
    <w:basedOn w:val="Bezlisty"/>
    <w:rsid w:val="005C76D3"/>
    <w:pPr>
      <w:numPr>
        <w:numId w:val="23"/>
      </w:numPr>
    </w:pPr>
  </w:style>
  <w:style w:type="numbering" w:customStyle="1" w:styleId="WW8Num17">
    <w:name w:val="WW8Num17"/>
    <w:basedOn w:val="Bezlisty"/>
    <w:rsid w:val="005C76D3"/>
    <w:pPr>
      <w:numPr>
        <w:numId w:val="24"/>
      </w:numPr>
    </w:pPr>
  </w:style>
  <w:style w:type="numbering" w:customStyle="1" w:styleId="WW8Num18">
    <w:name w:val="WW8Num18"/>
    <w:basedOn w:val="Bezlisty"/>
    <w:rsid w:val="005C76D3"/>
    <w:pPr>
      <w:numPr>
        <w:numId w:val="25"/>
      </w:numPr>
    </w:pPr>
  </w:style>
  <w:style w:type="numbering" w:customStyle="1" w:styleId="WW8Num19">
    <w:name w:val="WW8Num19"/>
    <w:basedOn w:val="Bezlisty"/>
    <w:rsid w:val="005C76D3"/>
    <w:pPr>
      <w:numPr>
        <w:numId w:val="26"/>
      </w:numPr>
    </w:pPr>
  </w:style>
  <w:style w:type="numbering" w:customStyle="1" w:styleId="WW8Num20">
    <w:name w:val="WW8Num20"/>
    <w:basedOn w:val="Bezlisty"/>
    <w:rsid w:val="005C76D3"/>
    <w:pPr>
      <w:numPr>
        <w:numId w:val="27"/>
      </w:numPr>
    </w:pPr>
  </w:style>
  <w:style w:type="numbering" w:customStyle="1" w:styleId="WW8Num21">
    <w:name w:val="WW8Num21"/>
    <w:basedOn w:val="Bezlisty"/>
    <w:rsid w:val="005C76D3"/>
    <w:pPr>
      <w:numPr>
        <w:numId w:val="28"/>
      </w:numPr>
    </w:pPr>
  </w:style>
  <w:style w:type="numbering" w:customStyle="1" w:styleId="WW8Num23">
    <w:name w:val="WW8Num23"/>
    <w:basedOn w:val="Bezlisty"/>
    <w:rsid w:val="005C76D3"/>
    <w:pPr>
      <w:numPr>
        <w:numId w:val="29"/>
      </w:numPr>
    </w:pPr>
  </w:style>
  <w:style w:type="numbering" w:customStyle="1" w:styleId="WW8Num24">
    <w:name w:val="WW8Num24"/>
    <w:basedOn w:val="Bezlisty"/>
    <w:rsid w:val="005C76D3"/>
    <w:pPr>
      <w:numPr>
        <w:numId w:val="30"/>
      </w:numPr>
    </w:pPr>
  </w:style>
  <w:style w:type="numbering" w:customStyle="1" w:styleId="WW8Num25">
    <w:name w:val="WW8Num25"/>
    <w:basedOn w:val="Bezlisty"/>
    <w:rsid w:val="005C76D3"/>
    <w:pPr>
      <w:numPr>
        <w:numId w:val="31"/>
      </w:numPr>
    </w:pPr>
  </w:style>
  <w:style w:type="numbering" w:customStyle="1" w:styleId="WW8Num26">
    <w:name w:val="WW8Num26"/>
    <w:basedOn w:val="Bezlisty"/>
    <w:rsid w:val="005C76D3"/>
    <w:pPr>
      <w:numPr>
        <w:numId w:val="32"/>
      </w:numPr>
    </w:pPr>
  </w:style>
  <w:style w:type="numbering" w:customStyle="1" w:styleId="WW8Num27">
    <w:name w:val="WW8Num27"/>
    <w:basedOn w:val="Bezlisty"/>
    <w:rsid w:val="005C76D3"/>
    <w:pPr>
      <w:numPr>
        <w:numId w:val="33"/>
      </w:numPr>
    </w:pPr>
  </w:style>
  <w:style w:type="numbering" w:customStyle="1" w:styleId="WW8Num28">
    <w:name w:val="WW8Num28"/>
    <w:basedOn w:val="Bezlisty"/>
    <w:rsid w:val="005C76D3"/>
    <w:pPr>
      <w:numPr>
        <w:numId w:val="34"/>
      </w:numPr>
    </w:pPr>
  </w:style>
  <w:style w:type="numbering" w:customStyle="1" w:styleId="WW8Num29">
    <w:name w:val="WW8Num29"/>
    <w:basedOn w:val="Bezlisty"/>
    <w:rsid w:val="005C76D3"/>
    <w:pPr>
      <w:numPr>
        <w:numId w:val="35"/>
      </w:numPr>
    </w:pPr>
  </w:style>
  <w:style w:type="paragraph" w:customStyle="1" w:styleId="Style19">
    <w:name w:val="Style19"/>
    <w:basedOn w:val="Normalny"/>
    <w:uiPriority w:val="99"/>
    <w:rsid w:val="00D035B5"/>
    <w:pPr>
      <w:widowControl w:val="0"/>
      <w:autoSpaceDE w:val="0"/>
      <w:autoSpaceDN w:val="0"/>
      <w:adjustRightInd w:val="0"/>
      <w:spacing w:line="230" w:lineRule="exact"/>
      <w:ind w:firstLine="0"/>
      <w:outlineLvl w:val="9"/>
    </w:pPr>
    <w:rPr>
      <w:color w:val="auto"/>
      <w:sz w:val="24"/>
      <w:szCs w:val="24"/>
    </w:rPr>
  </w:style>
  <w:style w:type="paragraph" w:customStyle="1" w:styleId="Style20">
    <w:name w:val="Style20"/>
    <w:basedOn w:val="Normalny"/>
    <w:uiPriority w:val="99"/>
    <w:rsid w:val="00D035B5"/>
    <w:pPr>
      <w:widowControl w:val="0"/>
      <w:autoSpaceDE w:val="0"/>
      <w:autoSpaceDN w:val="0"/>
      <w:adjustRightInd w:val="0"/>
      <w:spacing w:line="235" w:lineRule="exact"/>
      <w:ind w:hanging="350"/>
      <w:outlineLvl w:val="9"/>
    </w:pPr>
    <w:rPr>
      <w:color w:val="auto"/>
      <w:sz w:val="24"/>
      <w:szCs w:val="24"/>
    </w:rPr>
  </w:style>
  <w:style w:type="character" w:customStyle="1" w:styleId="FontStyle79">
    <w:name w:val="Font Style79"/>
    <w:uiPriority w:val="99"/>
    <w:rsid w:val="00D035B5"/>
    <w:rPr>
      <w:rFonts w:ascii="Times New Roman" w:hAnsi="Times New Roman" w:cs="Times New Roman"/>
      <w:sz w:val="20"/>
      <w:szCs w:val="20"/>
    </w:rPr>
  </w:style>
  <w:style w:type="paragraph" w:customStyle="1" w:styleId="Style23">
    <w:name w:val="Style23"/>
    <w:basedOn w:val="Normalny"/>
    <w:uiPriority w:val="99"/>
    <w:rsid w:val="00D035B5"/>
    <w:pPr>
      <w:widowControl w:val="0"/>
      <w:autoSpaceDE w:val="0"/>
      <w:autoSpaceDN w:val="0"/>
      <w:adjustRightInd w:val="0"/>
      <w:spacing w:line="226" w:lineRule="exact"/>
      <w:ind w:firstLine="0"/>
      <w:outlineLvl w:val="9"/>
    </w:pPr>
    <w:rPr>
      <w:color w:val="auto"/>
      <w:sz w:val="24"/>
      <w:szCs w:val="24"/>
    </w:rPr>
  </w:style>
  <w:style w:type="character" w:customStyle="1" w:styleId="FontStyle74">
    <w:name w:val="Font Style74"/>
    <w:uiPriority w:val="99"/>
    <w:rsid w:val="00D035B5"/>
    <w:rPr>
      <w:rFonts w:ascii="Times New Roman" w:hAnsi="Times New Roman" w:cs="Times New Roman"/>
      <w:b/>
      <w:bCs/>
      <w:i/>
      <w:iCs/>
      <w:sz w:val="20"/>
      <w:szCs w:val="20"/>
    </w:rPr>
  </w:style>
  <w:style w:type="character" w:customStyle="1" w:styleId="FontStyle95">
    <w:name w:val="Font Style95"/>
    <w:uiPriority w:val="99"/>
    <w:rsid w:val="00D035B5"/>
    <w:rPr>
      <w:rFonts w:ascii="Times New Roman" w:hAnsi="Times New Roman" w:cs="Times New Roman"/>
      <w:b/>
      <w:bCs/>
      <w:sz w:val="20"/>
      <w:szCs w:val="20"/>
    </w:rPr>
  </w:style>
  <w:style w:type="paragraph" w:customStyle="1" w:styleId="Style32">
    <w:name w:val="Style32"/>
    <w:basedOn w:val="Normalny"/>
    <w:uiPriority w:val="99"/>
    <w:rsid w:val="00D035B5"/>
    <w:pPr>
      <w:widowControl w:val="0"/>
      <w:autoSpaceDE w:val="0"/>
      <w:autoSpaceDN w:val="0"/>
      <w:adjustRightInd w:val="0"/>
      <w:spacing w:line="230" w:lineRule="exact"/>
      <w:ind w:firstLine="0"/>
      <w:jc w:val="left"/>
      <w:outlineLvl w:val="9"/>
    </w:pPr>
    <w:rPr>
      <w:color w:val="auto"/>
      <w:sz w:val="24"/>
      <w:szCs w:val="24"/>
    </w:rPr>
  </w:style>
  <w:style w:type="table" w:styleId="Tabela-Siatka">
    <w:name w:val="Table Grid"/>
    <w:basedOn w:val="Standardowy"/>
    <w:uiPriority w:val="39"/>
    <w:rsid w:val="00D035B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4">
    <w:name w:val="Style64"/>
    <w:basedOn w:val="Normalny"/>
    <w:uiPriority w:val="99"/>
    <w:rsid w:val="00D035B5"/>
    <w:pPr>
      <w:widowControl w:val="0"/>
      <w:autoSpaceDE w:val="0"/>
      <w:autoSpaceDN w:val="0"/>
      <w:adjustRightInd w:val="0"/>
      <w:ind w:firstLine="0"/>
      <w:outlineLvl w:val="9"/>
    </w:pPr>
    <w:rPr>
      <w:color w:val="auto"/>
      <w:sz w:val="24"/>
      <w:szCs w:val="24"/>
    </w:rPr>
  </w:style>
  <w:style w:type="character" w:customStyle="1" w:styleId="FontStyle78">
    <w:name w:val="Font Style78"/>
    <w:uiPriority w:val="99"/>
    <w:rsid w:val="00D035B5"/>
    <w:rPr>
      <w:rFonts w:ascii="Times New Roman" w:hAnsi="Times New Roman" w:cs="Times New Roman"/>
      <w:b/>
      <w:bCs/>
      <w:sz w:val="20"/>
      <w:szCs w:val="20"/>
    </w:rPr>
  </w:style>
  <w:style w:type="character" w:customStyle="1" w:styleId="FontStyle80">
    <w:name w:val="Font Style80"/>
    <w:uiPriority w:val="99"/>
    <w:rsid w:val="00D035B5"/>
    <w:rPr>
      <w:rFonts w:ascii="Times New Roman" w:hAnsi="Times New Roman" w:cs="Times New Roman"/>
      <w:b/>
      <w:bCs/>
      <w:i/>
      <w:iCs/>
      <w:sz w:val="20"/>
      <w:szCs w:val="20"/>
    </w:rPr>
  </w:style>
  <w:style w:type="paragraph" w:customStyle="1" w:styleId="Style14">
    <w:name w:val="Style14"/>
    <w:basedOn w:val="Normalny"/>
    <w:uiPriority w:val="99"/>
    <w:rsid w:val="00D035B5"/>
    <w:pPr>
      <w:widowControl w:val="0"/>
      <w:autoSpaceDE w:val="0"/>
      <w:autoSpaceDN w:val="0"/>
      <w:adjustRightInd w:val="0"/>
      <w:ind w:firstLine="0"/>
      <w:jc w:val="left"/>
      <w:outlineLvl w:val="9"/>
    </w:pPr>
    <w:rPr>
      <w:color w:val="auto"/>
      <w:sz w:val="24"/>
      <w:szCs w:val="24"/>
    </w:rPr>
  </w:style>
  <w:style w:type="paragraph" w:customStyle="1" w:styleId="Style43">
    <w:name w:val="Style43"/>
    <w:basedOn w:val="Normalny"/>
    <w:uiPriority w:val="99"/>
    <w:rsid w:val="00D035B5"/>
    <w:pPr>
      <w:widowControl w:val="0"/>
      <w:autoSpaceDE w:val="0"/>
      <w:autoSpaceDN w:val="0"/>
      <w:adjustRightInd w:val="0"/>
      <w:ind w:firstLine="0"/>
      <w:jc w:val="right"/>
      <w:outlineLvl w:val="9"/>
    </w:pPr>
    <w:rPr>
      <w:color w:val="auto"/>
      <w:sz w:val="24"/>
      <w:szCs w:val="24"/>
    </w:rPr>
  </w:style>
  <w:style w:type="paragraph" w:customStyle="1" w:styleId="Style18">
    <w:name w:val="Style18"/>
    <w:basedOn w:val="Normalny"/>
    <w:uiPriority w:val="99"/>
    <w:rsid w:val="00D035B5"/>
    <w:pPr>
      <w:widowControl w:val="0"/>
      <w:autoSpaceDE w:val="0"/>
      <w:autoSpaceDN w:val="0"/>
      <w:adjustRightInd w:val="0"/>
      <w:ind w:firstLine="0"/>
      <w:jc w:val="left"/>
      <w:outlineLvl w:val="9"/>
    </w:pPr>
    <w:rPr>
      <w:color w:val="auto"/>
      <w:sz w:val="24"/>
      <w:szCs w:val="24"/>
    </w:rPr>
  </w:style>
  <w:style w:type="paragraph" w:customStyle="1" w:styleId="Style26">
    <w:name w:val="Style26"/>
    <w:basedOn w:val="Normalny"/>
    <w:uiPriority w:val="99"/>
    <w:rsid w:val="00D035B5"/>
    <w:pPr>
      <w:widowControl w:val="0"/>
      <w:autoSpaceDE w:val="0"/>
      <w:autoSpaceDN w:val="0"/>
      <w:adjustRightInd w:val="0"/>
      <w:ind w:firstLine="0"/>
      <w:jc w:val="left"/>
      <w:outlineLvl w:val="9"/>
    </w:pPr>
    <w:rPr>
      <w:color w:val="auto"/>
      <w:sz w:val="24"/>
      <w:szCs w:val="24"/>
    </w:rPr>
  </w:style>
  <w:style w:type="paragraph" w:customStyle="1" w:styleId="Style53">
    <w:name w:val="Style53"/>
    <w:basedOn w:val="Normalny"/>
    <w:uiPriority w:val="99"/>
    <w:rsid w:val="00D035B5"/>
    <w:pPr>
      <w:widowControl w:val="0"/>
      <w:autoSpaceDE w:val="0"/>
      <w:autoSpaceDN w:val="0"/>
      <w:adjustRightInd w:val="0"/>
      <w:spacing w:line="235" w:lineRule="exact"/>
      <w:ind w:firstLine="370"/>
      <w:jc w:val="left"/>
      <w:outlineLvl w:val="9"/>
    </w:pPr>
    <w:rPr>
      <w:color w:val="auto"/>
      <w:sz w:val="24"/>
      <w:szCs w:val="24"/>
    </w:rPr>
  </w:style>
  <w:style w:type="paragraph" w:customStyle="1" w:styleId="Style8">
    <w:name w:val="Style8"/>
    <w:basedOn w:val="Normalny"/>
    <w:uiPriority w:val="99"/>
    <w:rsid w:val="00D035B5"/>
    <w:pPr>
      <w:widowControl w:val="0"/>
      <w:autoSpaceDE w:val="0"/>
      <w:autoSpaceDN w:val="0"/>
      <w:adjustRightInd w:val="0"/>
      <w:spacing w:line="228" w:lineRule="exact"/>
      <w:ind w:firstLine="341"/>
      <w:jc w:val="left"/>
      <w:outlineLvl w:val="9"/>
    </w:pPr>
    <w:rPr>
      <w:color w:val="auto"/>
      <w:sz w:val="24"/>
      <w:szCs w:val="24"/>
    </w:rPr>
  </w:style>
  <w:style w:type="paragraph" w:customStyle="1" w:styleId="Style25">
    <w:name w:val="Style25"/>
    <w:basedOn w:val="Normalny"/>
    <w:uiPriority w:val="99"/>
    <w:rsid w:val="00D035B5"/>
    <w:pPr>
      <w:widowControl w:val="0"/>
      <w:autoSpaceDE w:val="0"/>
      <w:autoSpaceDN w:val="0"/>
      <w:adjustRightInd w:val="0"/>
      <w:spacing w:line="461" w:lineRule="exact"/>
      <w:ind w:firstLine="0"/>
      <w:outlineLvl w:val="9"/>
    </w:pPr>
    <w:rPr>
      <w:color w:val="auto"/>
      <w:sz w:val="24"/>
      <w:szCs w:val="24"/>
    </w:rPr>
  </w:style>
  <w:style w:type="paragraph" w:customStyle="1" w:styleId="Style10">
    <w:name w:val="Style10"/>
    <w:basedOn w:val="Normalny"/>
    <w:uiPriority w:val="99"/>
    <w:rsid w:val="00D035B5"/>
    <w:pPr>
      <w:widowControl w:val="0"/>
      <w:autoSpaceDE w:val="0"/>
      <w:autoSpaceDN w:val="0"/>
      <w:adjustRightInd w:val="0"/>
      <w:spacing w:line="226" w:lineRule="exact"/>
      <w:ind w:firstLine="1824"/>
      <w:jc w:val="left"/>
      <w:outlineLvl w:val="9"/>
    </w:pPr>
    <w:rPr>
      <w:color w:val="auto"/>
      <w:sz w:val="24"/>
      <w:szCs w:val="24"/>
    </w:rPr>
  </w:style>
  <w:style w:type="paragraph" w:styleId="Tekstpodstawowy">
    <w:name w:val="Body Text"/>
    <w:basedOn w:val="Normalny"/>
    <w:link w:val="TekstpodstawowyZnak"/>
    <w:rsid w:val="006E5C25"/>
    <w:pPr>
      <w:widowControl w:val="0"/>
      <w:shd w:val="clear" w:color="auto" w:fill="FFFFFF"/>
      <w:autoSpaceDE w:val="0"/>
      <w:autoSpaceDN w:val="0"/>
      <w:adjustRightInd w:val="0"/>
      <w:ind w:firstLine="0"/>
      <w:outlineLvl w:val="9"/>
    </w:pPr>
    <w:rPr>
      <w:spacing w:val="-8"/>
      <w:sz w:val="24"/>
      <w:szCs w:val="26"/>
      <w:lang w:val="x-none" w:eastAsia="x-none"/>
    </w:rPr>
  </w:style>
  <w:style w:type="character" w:customStyle="1" w:styleId="TekstpodstawowyZnak">
    <w:name w:val="Tekst podstawowy Znak"/>
    <w:link w:val="Tekstpodstawowy"/>
    <w:rsid w:val="006E5C25"/>
    <w:rPr>
      <w:rFonts w:ascii="Times New Roman" w:eastAsia="Times New Roman" w:hAnsi="Times New Roman" w:cs="Times New Roman"/>
      <w:color w:val="000000"/>
      <w:spacing w:val="-8"/>
      <w:sz w:val="24"/>
      <w:szCs w:val="26"/>
      <w:shd w:val="clear" w:color="auto" w:fill="FFFFFF"/>
      <w:lang w:val="x-none" w:eastAsia="x-none"/>
    </w:rPr>
  </w:style>
  <w:style w:type="character" w:customStyle="1" w:styleId="Nagwek5Znak">
    <w:name w:val="Nagłówek 5 Znak"/>
    <w:link w:val="Nagwek5"/>
    <w:uiPriority w:val="9"/>
    <w:rsid w:val="002D344B"/>
    <w:rPr>
      <w:rFonts w:ascii="Calibri Light" w:eastAsia="Times New Roman" w:hAnsi="Calibri Light" w:cs="Times New Roman"/>
      <w:color w:val="1F4D78"/>
      <w:sz w:val="20"/>
      <w:szCs w:val="20"/>
    </w:rPr>
  </w:style>
  <w:style w:type="paragraph" w:styleId="Tekstpodstawowywcity2">
    <w:name w:val="Body Text Indent 2"/>
    <w:basedOn w:val="Normalny"/>
    <w:link w:val="Tekstpodstawowywcity2Znak"/>
    <w:unhideWhenUsed/>
    <w:rsid w:val="002D344B"/>
    <w:pPr>
      <w:spacing w:after="120" w:line="480" w:lineRule="auto"/>
      <w:ind w:left="283"/>
    </w:pPr>
  </w:style>
  <w:style w:type="character" w:customStyle="1" w:styleId="Tekstpodstawowywcity2Znak">
    <w:name w:val="Tekst podstawowy wcięty 2 Znak"/>
    <w:link w:val="Tekstpodstawowywcity2"/>
    <w:rsid w:val="002D344B"/>
    <w:rPr>
      <w:rFonts w:ascii="Times New Roman" w:eastAsia="Times New Roman" w:hAnsi="Times New Roman" w:cs="Times New Roman"/>
      <w:color w:val="000000"/>
      <w:sz w:val="20"/>
      <w:szCs w:val="20"/>
    </w:rPr>
  </w:style>
  <w:style w:type="paragraph" w:styleId="Tekstpodstawowywcity3">
    <w:name w:val="Body Text Indent 3"/>
    <w:basedOn w:val="Normalny"/>
    <w:link w:val="Tekstpodstawowywcity3Znak"/>
    <w:unhideWhenUsed/>
    <w:rsid w:val="002D344B"/>
    <w:pPr>
      <w:spacing w:after="120"/>
      <w:ind w:left="283"/>
    </w:pPr>
    <w:rPr>
      <w:sz w:val="16"/>
      <w:szCs w:val="16"/>
    </w:rPr>
  </w:style>
  <w:style w:type="character" w:customStyle="1" w:styleId="Tekstpodstawowywcity3Znak">
    <w:name w:val="Tekst podstawowy wcięty 3 Znak"/>
    <w:link w:val="Tekstpodstawowywcity3"/>
    <w:uiPriority w:val="99"/>
    <w:rsid w:val="002D344B"/>
    <w:rPr>
      <w:rFonts w:ascii="Times New Roman" w:eastAsia="Times New Roman" w:hAnsi="Times New Roman" w:cs="Times New Roman"/>
      <w:color w:val="000000"/>
      <w:sz w:val="16"/>
      <w:szCs w:val="16"/>
    </w:rPr>
  </w:style>
  <w:style w:type="character" w:customStyle="1" w:styleId="Nagwek7Znak">
    <w:name w:val="Nagłówek 7 Znak"/>
    <w:link w:val="Nagwek7"/>
    <w:uiPriority w:val="9"/>
    <w:rsid w:val="002D344B"/>
    <w:rPr>
      <w:rFonts w:ascii="Calibri Light" w:eastAsia="Times New Roman" w:hAnsi="Calibri Light" w:cs="Times New Roman"/>
      <w:i/>
      <w:iCs/>
      <w:color w:val="1F4D78"/>
      <w:sz w:val="20"/>
      <w:szCs w:val="20"/>
    </w:rPr>
  </w:style>
  <w:style w:type="character" w:customStyle="1" w:styleId="Nagwek8Znak">
    <w:name w:val="Nagłówek 8 Znak"/>
    <w:link w:val="Nagwek8"/>
    <w:uiPriority w:val="9"/>
    <w:rsid w:val="002D344B"/>
    <w:rPr>
      <w:rFonts w:ascii="Calibri Light" w:eastAsia="Times New Roman" w:hAnsi="Calibri Light" w:cs="Times New Roman"/>
      <w:color w:val="272727"/>
      <w:sz w:val="21"/>
      <w:szCs w:val="21"/>
    </w:rPr>
  </w:style>
  <w:style w:type="character" w:styleId="Odwoaniedokomentarza">
    <w:name w:val="annotation reference"/>
    <w:uiPriority w:val="99"/>
    <w:semiHidden/>
    <w:rsid w:val="002D344B"/>
    <w:rPr>
      <w:sz w:val="16"/>
      <w:szCs w:val="16"/>
    </w:rPr>
  </w:style>
  <w:style w:type="paragraph" w:styleId="Tekstkomentarza">
    <w:name w:val="annotation text"/>
    <w:basedOn w:val="Normalny"/>
    <w:link w:val="TekstkomentarzaZnak"/>
    <w:rsid w:val="002D344B"/>
    <w:pPr>
      <w:spacing w:after="200"/>
      <w:ind w:firstLine="0"/>
      <w:jc w:val="left"/>
      <w:outlineLvl w:val="9"/>
    </w:pPr>
    <w:rPr>
      <w:color w:val="auto"/>
    </w:rPr>
  </w:style>
  <w:style w:type="character" w:customStyle="1" w:styleId="TekstkomentarzaZnak">
    <w:name w:val="Tekst komentarza Znak"/>
    <w:link w:val="Tekstkomentarza"/>
    <w:uiPriority w:val="99"/>
    <w:rsid w:val="002D344B"/>
    <w:rPr>
      <w:rFonts w:ascii="Times New Roman" w:eastAsia="Times New Roman" w:hAnsi="Times New Roman" w:cs="Times New Roman"/>
      <w:sz w:val="20"/>
      <w:szCs w:val="20"/>
    </w:rPr>
  </w:style>
  <w:style w:type="paragraph" w:styleId="Tekstpodstawowy2">
    <w:name w:val="Body Text 2"/>
    <w:basedOn w:val="Normalny"/>
    <w:link w:val="Tekstpodstawowy2Znak"/>
    <w:rsid w:val="002D344B"/>
    <w:pPr>
      <w:spacing w:after="120" w:line="480" w:lineRule="auto"/>
      <w:ind w:firstLine="0"/>
      <w:jc w:val="left"/>
      <w:outlineLvl w:val="9"/>
    </w:pPr>
    <w:rPr>
      <w:color w:val="auto"/>
      <w:sz w:val="24"/>
      <w:szCs w:val="24"/>
    </w:rPr>
  </w:style>
  <w:style w:type="character" w:customStyle="1" w:styleId="Tekstpodstawowy2Znak">
    <w:name w:val="Tekst podstawowy 2 Znak"/>
    <w:link w:val="Tekstpodstawowy2"/>
    <w:uiPriority w:val="99"/>
    <w:rsid w:val="002D344B"/>
    <w:rPr>
      <w:rFonts w:ascii="Times New Roman" w:eastAsia="Times New Roman" w:hAnsi="Times New Roman" w:cs="Times New Roman"/>
      <w:sz w:val="24"/>
      <w:szCs w:val="24"/>
    </w:rPr>
  </w:style>
  <w:style w:type="character" w:styleId="Pogrubienie">
    <w:name w:val="Strong"/>
    <w:uiPriority w:val="99"/>
    <w:qFormat/>
    <w:rsid w:val="002D344B"/>
    <w:rPr>
      <w:b/>
      <w:bCs/>
    </w:rPr>
  </w:style>
  <w:style w:type="paragraph" w:styleId="Zwykytekst">
    <w:name w:val="Plain Text"/>
    <w:basedOn w:val="Normalny"/>
    <w:link w:val="ZwykytekstZnak"/>
    <w:semiHidden/>
    <w:rsid w:val="00541EE2"/>
    <w:pPr>
      <w:ind w:firstLine="0"/>
      <w:jc w:val="left"/>
      <w:outlineLvl w:val="9"/>
    </w:pPr>
    <w:rPr>
      <w:rFonts w:ascii="Courier New" w:hAnsi="Courier New"/>
      <w:color w:val="auto"/>
    </w:rPr>
  </w:style>
  <w:style w:type="character" w:customStyle="1" w:styleId="ZwykytekstZnak">
    <w:name w:val="Zwykły tekst Znak"/>
    <w:link w:val="Zwykytekst"/>
    <w:semiHidden/>
    <w:rsid w:val="00541EE2"/>
    <w:rPr>
      <w:rFonts w:ascii="Courier New" w:eastAsia="Times New Roman" w:hAnsi="Courier New" w:cs="Times New Roman"/>
      <w:sz w:val="20"/>
      <w:szCs w:val="20"/>
    </w:rPr>
  </w:style>
  <w:style w:type="paragraph" w:customStyle="1" w:styleId="tekst">
    <w:name w:val="tekst"/>
    <w:basedOn w:val="Normalny"/>
    <w:rsid w:val="00541EE2"/>
    <w:pPr>
      <w:spacing w:line="300" w:lineRule="atLeast"/>
      <w:ind w:firstLine="0"/>
      <w:outlineLvl w:val="9"/>
    </w:pPr>
    <w:rPr>
      <w:color w:val="auto"/>
      <w:sz w:val="24"/>
    </w:rPr>
  </w:style>
  <w:style w:type="paragraph" w:styleId="Listapunktowana">
    <w:name w:val="List Bullet"/>
    <w:basedOn w:val="Normalny"/>
    <w:rsid w:val="00541EE2"/>
    <w:pPr>
      <w:spacing w:line="300" w:lineRule="atLeast"/>
      <w:ind w:left="397" w:hanging="397"/>
      <w:jc w:val="left"/>
      <w:outlineLvl w:val="9"/>
    </w:pPr>
    <w:rPr>
      <w:color w:val="auto"/>
      <w:sz w:val="24"/>
    </w:rPr>
  </w:style>
  <w:style w:type="numbering" w:customStyle="1" w:styleId="WWNum1">
    <w:name w:val="WWNum1"/>
    <w:basedOn w:val="Bezlisty"/>
    <w:rsid w:val="003A50D0"/>
    <w:pPr>
      <w:numPr>
        <w:numId w:val="36"/>
      </w:numPr>
    </w:pPr>
  </w:style>
  <w:style w:type="numbering" w:customStyle="1" w:styleId="WWNum2">
    <w:name w:val="WWNum2"/>
    <w:basedOn w:val="Bezlisty"/>
    <w:rsid w:val="003A50D0"/>
    <w:pPr>
      <w:numPr>
        <w:numId w:val="37"/>
      </w:numPr>
    </w:pPr>
  </w:style>
  <w:style w:type="numbering" w:customStyle="1" w:styleId="WWNum3">
    <w:name w:val="WWNum3"/>
    <w:basedOn w:val="Bezlisty"/>
    <w:rsid w:val="003A50D0"/>
    <w:pPr>
      <w:numPr>
        <w:numId w:val="38"/>
      </w:numPr>
    </w:pPr>
  </w:style>
  <w:style w:type="numbering" w:customStyle="1" w:styleId="WWNum4">
    <w:name w:val="WWNum4"/>
    <w:basedOn w:val="Bezlisty"/>
    <w:rsid w:val="003A50D0"/>
    <w:pPr>
      <w:numPr>
        <w:numId w:val="39"/>
      </w:numPr>
    </w:pPr>
  </w:style>
  <w:style w:type="paragraph" w:customStyle="1" w:styleId="Definicje">
    <w:name w:val="Definicje"/>
    <w:basedOn w:val="Normalny"/>
    <w:link w:val="DefinicjeZnak"/>
    <w:rsid w:val="003A50D0"/>
    <w:pPr>
      <w:ind w:firstLine="0"/>
    </w:pPr>
  </w:style>
  <w:style w:type="character" w:customStyle="1" w:styleId="DefinicjeZnak">
    <w:name w:val="Definicje Znak"/>
    <w:link w:val="Definicje"/>
    <w:rsid w:val="003A50D0"/>
    <w:rPr>
      <w:rFonts w:ascii="Times New Roman" w:eastAsia="Times New Roman" w:hAnsi="Times New Roman" w:cs="Times New Roman"/>
      <w:color w:val="000000"/>
      <w:sz w:val="20"/>
      <w:szCs w:val="20"/>
    </w:rPr>
  </w:style>
  <w:style w:type="paragraph" w:customStyle="1" w:styleId="StylIwony">
    <w:name w:val="Styl Iwony"/>
    <w:basedOn w:val="Standard"/>
    <w:rsid w:val="003A50D0"/>
    <w:pPr>
      <w:widowControl/>
      <w:overflowPunct w:val="0"/>
      <w:autoSpaceDE w:val="0"/>
      <w:spacing w:before="120" w:after="120"/>
      <w:jc w:val="both"/>
    </w:pPr>
    <w:rPr>
      <w:rFonts w:ascii="Bookman Old Style" w:eastAsia="Times New Roman" w:hAnsi="Bookman Old Style" w:cs="Times New Roman"/>
      <w:szCs w:val="20"/>
      <w:lang w:bidi="ar-SA"/>
    </w:rPr>
  </w:style>
  <w:style w:type="numbering" w:customStyle="1" w:styleId="WW8Num31">
    <w:name w:val="WW8Num31"/>
    <w:basedOn w:val="Bezlisty"/>
    <w:rsid w:val="003A50D0"/>
    <w:pPr>
      <w:numPr>
        <w:numId w:val="40"/>
      </w:numPr>
    </w:pPr>
  </w:style>
  <w:style w:type="character" w:customStyle="1" w:styleId="LegendaZnak">
    <w:name w:val="Legenda Znak"/>
    <w:aliases w:val="_Legenda Znak"/>
    <w:link w:val="Legenda"/>
    <w:locked/>
    <w:rsid w:val="00AC406E"/>
    <w:rPr>
      <w:rFonts w:ascii="Times New Roman" w:hAnsi="Times New Roman"/>
      <w:bCs/>
      <w:i/>
    </w:rPr>
  </w:style>
  <w:style w:type="table" w:customStyle="1" w:styleId="TableGrid1">
    <w:name w:val="TableGrid1"/>
    <w:rsid w:val="003A50D0"/>
    <w:rPr>
      <w:sz w:val="22"/>
      <w:szCs w:val="22"/>
    </w:rPr>
    <w:tblPr>
      <w:tblCellMar>
        <w:top w:w="0" w:type="dxa"/>
        <w:left w:w="0" w:type="dxa"/>
        <w:bottom w:w="0" w:type="dxa"/>
        <w:right w:w="0" w:type="dxa"/>
      </w:tblCellMar>
    </w:tblPr>
  </w:style>
  <w:style w:type="table" w:customStyle="1" w:styleId="TableGrid2">
    <w:name w:val="TableGrid2"/>
    <w:rsid w:val="003A50D0"/>
    <w:rPr>
      <w:sz w:val="22"/>
      <w:szCs w:val="22"/>
    </w:rPr>
    <w:tblPr>
      <w:tblCellMar>
        <w:top w:w="0" w:type="dxa"/>
        <w:left w:w="0" w:type="dxa"/>
        <w:bottom w:w="0" w:type="dxa"/>
        <w:right w:w="0" w:type="dxa"/>
      </w:tblCellMar>
    </w:tblPr>
  </w:style>
  <w:style w:type="paragraph" w:customStyle="1" w:styleId="western">
    <w:name w:val="western"/>
    <w:basedOn w:val="Normalny"/>
    <w:rsid w:val="00A273AA"/>
    <w:pPr>
      <w:spacing w:before="100" w:beforeAutospacing="1" w:after="119"/>
      <w:ind w:firstLine="0"/>
      <w:outlineLvl w:val="9"/>
    </w:pPr>
    <w:rPr>
      <w:sz w:val="24"/>
      <w:szCs w:val="24"/>
    </w:rPr>
  </w:style>
  <w:style w:type="paragraph" w:styleId="Nagwekspisutreci">
    <w:name w:val="TOC Heading"/>
    <w:basedOn w:val="Nagwek1"/>
    <w:next w:val="Normalny"/>
    <w:uiPriority w:val="39"/>
    <w:qFormat/>
    <w:rsid w:val="00472069"/>
    <w:pPr>
      <w:keepLines/>
      <w:numPr>
        <w:numId w:val="0"/>
      </w:numPr>
      <w:spacing w:before="480" w:after="0" w:line="276" w:lineRule="auto"/>
      <w:jc w:val="left"/>
      <w:outlineLvl w:val="9"/>
    </w:pPr>
    <w:rPr>
      <w:rFonts w:ascii="Calibri Light" w:hAnsi="Calibri Light"/>
      <w:bCs/>
      <w:color w:val="2E74B5"/>
      <w:sz w:val="28"/>
      <w:szCs w:val="28"/>
    </w:rPr>
  </w:style>
  <w:style w:type="paragraph" w:styleId="Spistreci1">
    <w:name w:val="toc 1"/>
    <w:basedOn w:val="Normalny"/>
    <w:next w:val="Normalny"/>
    <w:autoRedefine/>
    <w:uiPriority w:val="39"/>
    <w:unhideWhenUsed/>
    <w:qFormat/>
    <w:rsid w:val="00374AB1"/>
    <w:pPr>
      <w:tabs>
        <w:tab w:val="right" w:leader="dot" w:pos="9628"/>
      </w:tabs>
      <w:spacing w:after="100"/>
      <w:ind w:firstLine="0"/>
      <w:jc w:val="left"/>
    </w:pPr>
    <w:rPr>
      <w:b/>
    </w:rPr>
  </w:style>
  <w:style w:type="paragraph" w:styleId="Spistreci2">
    <w:name w:val="toc 2"/>
    <w:basedOn w:val="Normalny"/>
    <w:next w:val="Normalny"/>
    <w:autoRedefine/>
    <w:uiPriority w:val="39"/>
    <w:unhideWhenUsed/>
    <w:qFormat/>
    <w:rsid w:val="00472069"/>
    <w:pPr>
      <w:spacing w:after="100"/>
      <w:ind w:left="200"/>
    </w:pPr>
  </w:style>
  <w:style w:type="paragraph" w:styleId="Spistreci3">
    <w:name w:val="toc 3"/>
    <w:basedOn w:val="Normalny"/>
    <w:next w:val="Normalny"/>
    <w:autoRedefine/>
    <w:uiPriority w:val="39"/>
    <w:unhideWhenUsed/>
    <w:qFormat/>
    <w:rsid w:val="00472069"/>
    <w:pPr>
      <w:spacing w:after="100"/>
      <w:ind w:left="400"/>
    </w:pPr>
  </w:style>
  <w:style w:type="paragraph" w:styleId="Spistreci4">
    <w:name w:val="toc 4"/>
    <w:basedOn w:val="Normalny"/>
    <w:next w:val="Normalny"/>
    <w:autoRedefine/>
    <w:uiPriority w:val="39"/>
    <w:unhideWhenUsed/>
    <w:rsid w:val="00472069"/>
    <w:pPr>
      <w:spacing w:after="100" w:line="276" w:lineRule="auto"/>
      <w:ind w:left="660" w:firstLine="0"/>
      <w:jc w:val="left"/>
      <w:outlineLvl w:val="9"/>
    </w:pPr>
    <w:rPr>
      <w:rFonts w:ascii="Calibri" w:hAnsi="Calibri"/>
      <w:color w:val="auto"/>
      <w:sz w:val="22"/>
      <w:szCs w:val="22"/>
    </w:rPr>
  </w:style>
  <w:style w:type="paragraph" w:styleId="Spistreci5">
    <w:name w:val="toc 5"/>
    <w:basedOn w:val="Normalny"/>
    <w:next w:val="Normalny"/>
    <w:autoRedefine/>
    <w:uiPriority w:val="39"/>
    <w:unhideWhenUsed/>
    <w:rsid w:val="00472069"/>
    <w:pPr>
      <w:spacing w:after="100" w:line="276" w:lineRule="auto"/>
      <w:ind w:left="880" w:firstLine="0"/>
      <w:jc w:val="left"/>
      <w:outlineLvl w:val="9"/>
    </w:pPr>
    <w:rPr>
      <w:rFonts w:ascii="Calibri" w:hAnsi="Calibri"/>
      <w:color w:val="auto"/>
      <w:sz w:val="22"/>
      <w:szCs w:val="22"/>
    </w:rPr>
  </w:style>
  <w:style w:type="paragraph" w:styleId="Spistreci6">
    <w:name w:val="toc 6"/>
    <w:basedOn w:val="Normalny"/>
    <w:next w:val="Normalny"/>
    <w:autoRedefine/>
    <w:uiPriority w:val="39"/>
    <w:unhideWhenUsed/>
    <w:rsid w:val="00472069"/>
    <w:pPr>
      <w:spacing w:after="100" w:line="276" w:lineRule="auto"/>
      <w:ind w:left="1100" w:firstLine="0"/>
      <w:jc w:val="left"/>
      <w:outlineLvl w:val="9"/>
    </w:pPr>
    <w:rPr>
      <w:rFonts w:ascii="Calibri" w:hAnsi="Calibri"/>
      <w:color w:val="auto"/>
      <w:sz w:val="22"/>
      <w:szCs w:val="22"/>
    </w:rPr>
  </w:style>
  <w:style w:type="paragraph" w:styleId="Spistreci7">
    <w:name w:val="toc 7"/>
    <w:basedOn w:val="Normalny"/>
    <w:next w:val="Normalny"/>
    <w:autoRedefine/>
    <w:uiPriority w:val="39"/>
    <w:unhideWhenUsed/>
    <w:rsid w:val="00472069"/>
    <w:pPr>
      <w:spacing w:after="100" w:line="276" w:lineRule="auto"/>
      <w:ind w:left="1320" w:firstLine="0"/>
      <w:jc w:val="left"/>
      <w:outlineLvl w:val="9"/>
    </w:pPr>
    <w:rPr>
      <w:rFonts w:ascii="Calibri" w:hAnsi="Calibri"/>
      <w:color w:val="auto"/>
      <w:sz w:val="22"/>
      <w:szCs w:val="22"/>
    </w:rPr>
  </w:style>
  <w:style w:type="paragraph" w:styleId="Spistreci8">
    <w:name w:val="toc 8"/>
    <w:basedOn w:val="Normalny"/>
    <w:next w:val="Normalny"/>
    <w:autoRedefine/>
    <w:uiPriority w:val="39"/>
    <w:unhideWhenUsed/>
    <w:rsid w:val="00472069"/>
    <w:pPr>
      <w:spacing w:after="100" w:line="276" w:lineRule="auto"/>
      <w:ind w:left="1540" w:firstLine="0"/>
      <w:jc w:val="left"/>
      <w:outlineLvl w:val="9"/>
    </w:pPr>
    <w:rPr>
      <w:rFonts w:ascii="Calibri" w:hAnsi="Calibri"/>
      <w:color w:val="auto"/>
      <w:sz w:val="22"/>
      <w:szCs w:val="22"/>
    </w:rPr>
  </w:style>
  <w:style w:type="paragraph" w:styleId="Spistreci9">
    <w:name w:val="toc 9"/>
    <w:basedOn w:val="Normalny"/>
    <w:next w:val="Normalny"/>
    <w:autoRedefine/>
    <w:uiPriority w:val="39"/>
    <w:unhideWhenUsed/>
    <w:rsid w:val="00472069"/>
    <w:pPr>
      <w:spacing w:after="100" w:line="276" w:lineRule="auto"/>
      <w:ind w:left="1760" w:firstLine="0"/>
      <w:jc w:val="left"/>
      <w:outlineLvl w:val="9"/>
    </w:pPr>
    <w:rPr>
      <w:rFonts w:ascii="Calibri" w:hAnsi="Calibri"/>
      <w:color w:val="auto"/>
      <w:sz w:val="22"/>
      <w:szCs w:val="22"/>
    </w:rPr>
  </w:style>
  <w:style w:type="character" w:styleId="Hipercze">
    <w:name w:val="Hyperlink"/>
    <w:uiPriority w:val="99"/>
    <w:unhideWhenUsed/>
    <w:rsid w:val="00707F32"/>
    <w:rPr>
      <w:caps/>
      <w:smallCaps w:val="0"/>
      <w:color w:val="0563C1"/>
      <w:u w:val="single"/>
    </w:rPr>
  </w:style>
  <w:style w:type="character" w:customStyle="1" w:styleId="Nagwek6Znak">
    <w:name w:val="Nagłówek 6 Znak"/>
    <w:link w:val="Nagwek6"/>
    <w:uiPriority w:val="9"/>
    <w:rsid w:val="00591570"/>
    <w:rPr>
      <w:rFonts w:ascii="Calibri Light" w:eastAsia="Times New Roman" w:hAnsi="Calibri Light" w:cs="Times New Roman"/>
      <w:color w:val="1F4D78"/>
      <w:sz w:val="20"/>
      <w:szCs w:val="20"/>
    </w:rPr>
  </w:style>
  <w:style w:type="numbering" w:customStyle="1" w:styleId="WW8Num12">
    <w:name w:val="WW8Num12"/>
    <w:basedOn w:val="Bezlisty"/>
    <w:rsid w:val="00494618"/>
    <w:pPr>
      <w:numPr>
        <w:numId w:val="41"/>
      </w:numPr>
    </w:p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uiPriority w:val="99"/>
    <w:rsid w:val="00AA42D0"/>
    <w:rPr>
      <w:sz w:val="15"/>
      <w:szCs w:val="15"/>
      <w:shd w:val="clear" w:color="auto" w:fill="FFFFFF"/>
    </w:rPr>
  </w:style>
  <w:style w:type="paragraph" w:customStyle="1" w:styleId="MSGENFONTSTYLENAMETEMPLATEROLENUMBERMSGENFONTSTYLENAMEBYROLETEXT30">
    <w:name w:val="MSG_EN_FONT_STYLE_NAME_TEMPLATE_ROLE_NUMBER MSG_EN_FONT_STYLE_NAME_BY_ROLE_TEXT 3"/>
    <w:basedOn w:val="Normalny"/>
    <w:link w:val="MSGENFONTSTYLENAMETEMPLATEROLENUMBERMSGENFONTSTYLENAMEBYROLETEXT3"/>
    <w:uiPriority w:val="99"/>
    <w:rsid w:val="00AA42D0"/>
    <w:pPr>
      <w:widowControl w:val="0"/>
      <w:shd w:val="clear" w:color="auto" w:fill="FFFFFF"/>
      <w:spacing w:line="182" w:lineRule="exact"/>
      <w:ind w:hanging="600"/>
      <w:jc w:val="left"/>
      <w:outlineLvl w:val="9"/>
    </w:pPr>
    <w:rPr>
      <w:rFonts w:ascii="Calibri" w:hAnsi="Calibri"/>
      <w:color w:val="auto"/>
      <w:sz w:val="15"/>
      <w:szCs w:val="15"/>
    </w:rPr>
  </w:style>
  <w:style w:type="character" w:customStyle="1" w:styleId="Nagwek9Znak">
    <w:name w:val="Nagłówek 9 Znak"/>
    <w:link w:val="Nagwek9"/>
    <w:semiHidden/>
    <w:rsid w:val="00096530"/>
    <w:rPr>
      <w:rFonts w:ascii="Arial" w:eastAsia="Times New Roman" w:hAnsi="Arial" w:cs="Times New Roman"/>
      <w:b/>
      <w:i/>
      <w:sz w:val="18"/>
      <w:szCs w:val="20"/>
    </w:rPr>
  </w:style>
  <w:style w:type="paragraph" w:styleId="Listanumerowana2">
    <w:name w:val="List Number 2"/>
    <w:basedOn w:val="Normalny"/>
    <w:semiHidden/>
    <w:unhideWhenUsed/>
    <w:rsid w:val="00096530"/>
    <w:pPr>
      <w:numPr>
        <w:numId w:val="42"/>
      </w:numPr>
      <w:spacing w:before="60" w:after="60"/>
      <w:outlineLvl w:val="9"/>
    </w:pPr>
    <w:rPr>
      <w:color w:val="auto"/>
    </w:rPr>
  </w:style>
  <w:style w:type="paragraph" w:styleId="Listanumerowana3">
    <w:name w:val="List Number 3"/>
    <w:basedOn w:val="Normalny"/>
    <w:semiHidden/>
    <w:unhideWhenUsed/>
    <w:rsid w:val="00096530"/>
    <w:pPr>
      <w:spacing w:before="60" w:after="60"/>
      <w:ind w:left="680" w:hanging="340"/>
      <w:outlineLvl w:val="9"/>
    </w:pPr>
    <w:rPr>
      <w:color w:val="auto"/>
    </w:rPr>
  </w:style>
  <w:style w:type="character" w:customStyle="1" w:styleId="MSGENFONTSTYLENAMETEMPLATEROLELEVELMSGENFONTSTYLENAMEBYROLEHEADING1">
    <w:name w:val="MSG_EN_FONT_STYLE_NAME_TEMPLATE_ROLE_LEVEL MSG_EN_FONT_STYLE_NAME_BY_ROLE_HEADING 1_"/>
    <w:link w:val="MSGENFONTSTYLENAMETEMPLATEROLELEVELMSGENFONTSTYLENAMEBYROLEHEADING10"/>
    <w:uiPriority w:val="99"/>
    <w:rsid w:val="00311FF7"/>
    <w:rPr>
      <w:b/>
      <w:bCs/>
      <w:sz w:val="23"/>
      <w:szCs w:val="23"/>
      <w:shd w:val="clear" w:color="auto" w:fill="FFFFFF"/>
    </w:rPr>
  </w:style>
  <w:style w:type="character" w:customStyle="1" w:styleId="MSGENFONTSTYLENAMETEMPLATEROLELEVELMSGENFONTSTYLENAMEBYROLEHEADING2">
    <w:name w:val="MSG_EN_FONT_STYLE_NAME_TEMPLATE_ROLE_LEVEL MSG_EN_FONT_STYLE_NAME_BY_ROLE_HEADING 2_"/>
    <w:link w:val="MSGENFONTSTYLENAMETEMPLATEROLELEVELMSGENFONTSTYLENAMEBYROLEHEADING20"/>
    <w:uiPriority w:val="99"/>
    <w:rsid w:val="00311FF7"/>
    <w:rPr>
      <w:b/>
      <w:bCs/>
      <w:sz w:val="19"/>
      <w:szCs w:val="19"/>
      <w:shd w:val="clear" w:color="auto" w:fill="FFFFFF"/>
    </w:rPr>
  </w:style>
  <w:style w:type="character" w:customStyle="1" w:styleId="MSGENFONTSTYLENAMETEMPLATEROLEMSGENFONTSTYLENAMEBYROLETEXT">
    <w:name w:val="MSG_EN_FONT_STYLE_NAME_TEMPLATE_ROLE MSG_EN_FONT_STYLE_NAME_BY_ROLE_TEXT_"/>
    <w:link w:val="MSGENFONTSTYLENAMETEMPLATEROLEMSGENFONTSTYLENAMEBYROLETEXT0"/>
    <w:uiPriority w:val="99"/>
    <w:rsid w:val="00311FF7"/>
    <w:rPr>
      <w:sz w:val="19"/>
      <w:szCs w:val="19"/>
      <w:shd w:val="clear" w:color="auto" w:fill="FFFFFF"/>
    </w:rPr>
  </w:style>
  <w:style w:type="character" w:customStyle="1" w:styleId="MSGENFONTSTYLENAMETEMPLATEROLELEVELNUMBERMSGENFONTSTYLENAMEBYROLEHEADING22">
    <w:name w:val="MSG_EN_FONT_STYLE_NAME_TEMPLATE_ROLE_LEVEL_NUMBER MSG_EN_FONT_STYLE_NAME_BY_ROLE_HEADING 2 2_"/>
    <w:link w:val="MSGENFONTSTYLENAMETEMPLATEROLELEVELNUMBERMSGENFONTSTYLENAMEBYROLEHEADING220"/>
    <w:uiPriority w:val="99"/>
    <w:rsid w:val="00311FF7"/>
    <w:rPr>
      <w:sz w:val="19"/>
      <w:szCs w:val="19"/>
      <w:shd w:val="clear" w:color="auto" w:fill="FFFFFF"/>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uiPriority w:val="99"/>
    <w:rsid w:val="00311FF7"/>
    <w:rPr>
      <w:sz w:val="14"/>
      <w:szCs w:val="14"/>
      <w:shd w:val="clear" w:color="auto" w:fill="FFFFFF"/>
    </w:rPr>
  </w:style>
  <w:style w:type="character" w:customStyle="1" w:styleId="MSGENFONTSTYLENAMETEMPLATEROLEMSGENFONTSTYLENAMEBYROLETEXTMSGENFONTSTYLEMODIFERBOLD7">
    <w:name w:val="MSG_EN_FONT_STYLE_NAME_TEMPLATE_ROLE MSG_EN_FONT_STYLE_NAME_BY_ROLE_TEXT + MSG_EN_FONT_STYLE_MODIFER_BOLD7"/>
    <w:aliases w:val="MSG_EN_FONT_STYLE_MODIFER_SPACING 020"/>
    <w:uiPriority w:val="99"/>
    <w:rsid w:val="00311FF7"/>
    <w:rPr>
      <w:b/>
      <w:bCs/>
      <w:sz w:val="19"/>
      <w:szCs w:val="19"/>
      <w:shd w:val="clear" w:color="auto" w:fill="FFFFFF"/>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uiPriority w:val="99"/>
    <w:rsid w:val="00311FF7"/>
    <w:rPr>
      <w:sz w:val="19"/>
      <w:szCs w:val="19"/>
      <w:shd w:val="clear" w:color="auto" w:fill="FFFFFF"/>
    </w:rPr>
  </w:style>
  <w:style w:type="character" w:customStyle="1" w:styleId="MSGENFONTSTYLENAMETEMPLATEROLEMSGENFONTSTYLENAMEBYROLETEXTExact">
    <w:name w:val="MSG_EN_FONT_STYLE_NAME_TEMPLATE_ROLE MSG_EN_FONT_STYLE_NAME_BY_ROLE_TEXT Exact"/>
    <w:uiPriority w:val="99"/>
    <w:rsid w:val="00311FF7"/>
    <w:rPr>
      <w:sz w:val="18"/>
      <w:szCs w:val="18"/>
      <w:u w:val="none"/>
    </w:rPr>
  </w:style>
  <w:style w:type="character" w:customStyle="1" w:styleId="MSGENFONTSTYLENAMETEMPLATEROLEMSGENFONTSTYLENAMEBYROLETEXTMSGENFONTSTYLEMODIFERBOLDExact">
    <w:name w:val="MSG_EN_FONT_STYLE_NAME_TEMPLATE_ROLE MSG_EN_FONT_STYLE_NAME_BY_ROLE_TEXT + MSG_EN_FONT_STYLE_MODIFER_BOLD Exact"/>
    <w:uiPriority w:val="99"/>
    <w:rsid w:val="00311FF7"/>
    <w:rPr>
      <w:b/>
      <w:bCs/>
      <w:sz w:val="18"/>
      <w:szCs w:val="18"/>
      <w:shd w:val="clear" w:color="auto" w:fill="FFFFFF"/>
    </w:rPr>
  </w:style>
  <w:style w:type="character" w:customStyle="1" w:styleId="MSGENFONTSTYLENAMETEMPLATEROLEMSGENFONTSTYLENAMEBYROLETEXTMSGENFONTSTYLEMODIFERBOLD6">
    <w:name w:val="MSG_EN_FONT_STYLE_NAME_TEMPLATE_ROLE MSG_EN_FONT_STYLE_NAME_BY_ROLE_TEXT + MSG_EN_FONT_STYLE_MODIFER_BOLD6"/>
    <w:aliases w:val="MSG_EN_FONT_STYLE_MODIFER_SPACING 07"/>
    <w:uiPriority w:val="99"/>
    <w:rsid w:val="00311FF7"/>
    <w:rPr>
      <w:b/>
      <w:bCs/>
      <w:sz w:val="19"/>
      <w:szCs w:val="19"/>
      <w:shd w:val="clear" w:color="auto" w:fill="FFFFFF"/>
    </w:rPr>
  </w:style>
  <w:style w:type="character" w:customStyle="1" w:styleId="MSGENFONTSTYLENAMETEMPLATEROLENUMBERMSGENFONTSTYLENAMEBYROLETEXT4">
    <w:name w:val="MSG_EN_FONT_STYLE_NAME_TEMPLATE_ROLE_NUMBER MSG_EN_FONT_STYLE_NAME_BY_ROLE_TEXT 4_"/>
    <w:link w:val="MSGENFONTSTYLENAMETEMPLATEROLENUMBERMSGENFONTSTYLENAMEBYROLETEXT40"/>
    <w:uiPriority w:val="99"/>
    <w:rsid w:val="00311FF7"/>
    <w:rPr>
      <w:b/>
      <w:bCs/>
      <w:sz w:val="19"/>
      <w:szCs w:val="19"/>
      <w:shd w:val="clear" w:color="auto" w:fill="FFFFFF"/>
    </w:rPr>
  </w:style>
  <w:style w:type="character" w:customStyle="1" w:styleId="MSGENFONTSTYLENAMETEMPLATEROLEMSGENFONTSTYLENAMEBYROLETEXTMSGENFONTSTYLEMODIFERBOLD1">
    <w:name w:val="MSG_EN_FONT_STYLE_NAME_TEMPLATE_ROLE MSG_EN_FONT_STYLE_NAME_BY_ROLE_TEXT + MSG_EN_FONT_STYLE_MODIFER_BOLD1"/>
    <w:uiPriority w:val="99"/>
    <w:rsid w:val="00311FF7"/>
    <w:rPr>
      <w:b/>
      <w:bCs/>
      <w:sz w:val="19"/>
      <w:szCs w:val="19"/>
      <w:shd w:val="clear" w:color="auto" w:fill="FFFFFF"/>
    </w:rPr>
  </w:style>
  <w:style w:type="paragraph" w:customStyle="1" w:styleId="MSGENFONTSTYLENAMETEMPLATEROLELEVELMSGENFONTSTYLENAMEBYROLEHEADING10">
    <w:name w:val="MSG_EN_FONT_STYLE_NAME_TEMPLATE_ROLE_LEVEL MSG_EN_FONT_STYLE_NAME_BY_ROLE_HEADING 1"/>
    <w:basedOn w:val="Normalny"/>
    <w:link w:val="MSGENFONTSTYLENAMETEMPLATEROLELEVELMSGENFONTSTYLENAMEBYROLEHEADING1"/>
    <w:uiPriority w:val="99"/>
    <w:rsid w:val="00311FF7"/>
    <w:pPr>
      <w:widowControl w:val="0"/>
      <w:shd w:val="clear" w:color="auto" w:fill="FFFFFF"/>
      <w:spacing w:after="300" w:line="240" w:lineRule="atLeast"/>
      <w:ind w:firstLine="0"/>
    </w:pPr>
    <w:rPr>
      <w:rFonts w:ascii="Calibri" w:hAnsi="Calibri"/>
      <w:b/>
      <w:bCs/>
      <w:color w:val="auto"/>
      <w:sz w:val="23"/>
      <w:szCs w:val="23"/>
    </w:rPr>
  </w:style>
  <w:style w:type="paragraph" w:customStyle="1" w:styleId="MSGENFONTSTYLENAMETEMPLATEROLELEVELMSGENFONTSTYLENAMEBYROLEHEADING20">
    <w:name w:val="MSG_EN_FONT_STYLE_NAME_TEMPLATE_ROLE_LEVEL MSG_EN_FONT_STYLE_NAME_BY_ROLE_HEADING 2"/>
    <w:basedOn w:val="Normalny"/>
    <w:link w:val="MSGENFONTSTYLENAMETEMPLATEROLELEVELMSGENFONTSTYLENAMEBYROLEHEADING2"/>
    <w:uiPriority w:val="99"/>
    <w:rsid w:val="00311FF7"/>
    <w:pPr>
      <w:widowControl w:val="0"/>
      <w:shd w:val="clear" w:color="auto" w:fill="FFFFFF"/>
      <w:spacing w:before="300" w:after="120" w:line="240" w:lineRule="atLeast"/>
      <w:ind w:firstLine="0"/>
      <w:outlineLvl w:val="1"/>
    </w:pPr>
    <w:rPr>
      <w:rFonts w:ascii="Calibri" w:hAnsi="Calibri"/>
      <w:b/>
      <w:bCs/>
      <w:color w:val="auto"/>
      <w:sz w:val="19"/>
      <w:szCs w:val="19"/>
    </w:rPr>
  </w:style>
  <w:style w:type="paragraph" w:customStyle="1" w:styleId="MSGENFONTSTYLENAMETEMPLATEROLEMSGENFONTSTYLENAMEBYROLETEXT0">
    <w:name w:val="MSG_EN_FONT_STYLE_NAME_TEMPLATE_ROLE MSG_EN_FONT_STYLE_NAME_BY_ROLE_TEXT"/>
    <w:basedOn w:val="Normalny"/>
    <w:link w:val="MSGENFONTSTYLENAMETEMPLATEROLEMSGENFONTSTYLENAMEBYROLETEXT"/>
    <w:uiPriority w:val="99"/>
    <w:rsid w:val="00311FF7"/>
    <w:pPr>
      <w:widowControl w:val="0"/>
      <w:shd w:val="clear" w:color="auto" w:fill="FFFFFF"/>
      <w:spacing w:before="120" w:after="120" w:line="226" w:lineRule="exact"/>
      <w:ind w:hanging="280"/>
      <w:outlineLvl w:val="9"/>
    </w:pPr>
    <w:rPr>
      <w:rFonts w:ascii="Calibri" w:hAnsi="Calibri"/>
      <w:color w:val="auto"/>
      <w:sz w:val="19"/>
      <w:szCs w:val="19"/>
    </w:rPr>
  </w:style>
  <w:style w:type="paragraph" w:customStyle="1" w:styleId="MSGENFONTSTYLENAMETEMPLATEROLELEVELNUMBERMSGENFONTSTYLENAMEBYROLEHEADING220">
    <w:name w:val="MSG_EN_FONT_STYLE_NAME_TEMPLATE_ROLE_LEVEL_NUMBER MSG_EN_FONT_STYLE_NAME_BY_ROLE_HEADING 2 2"/>
    <w:basedOn w:val="Normalny"/>
    <w:link w:val="MSGENFONTSTYLENAMETEMPLATEROLELEVELNUMBERMSGENFONTSTYLENAMEBYROLEHEADING22"/>
    <w:uiPriority w:val="99"/>
    <w:rsid w:val="00311FF7"/>
    <w:pPr>
      <w:widowControl w:val="0"/>
      <w:shd w:val="clear" w:color="auto" w:fill="FFFFFF"/>
      <w:spacing w:before="120" w:after="120" w:line="240" w:lineRule="atLeast"/>
      <w:ind w:firstLine="0"/>
      <w:outlineLvl w:val="1"/>
    </w:pPr>
    <w:rPr>
      <w:rFonts w:ascii="Calibri" w:hAnsi="Calibri"/>
      <w:color w:val="auto"/>
      <w:sz w:val="19"/>
      <w:szCs w:val="19"/>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uiPriority w:val="99"/>
    <w:rsid w:val="00311FF7"/>
    <w:pPr>
      <w:widowControl w:val="0"/>
      <w:shd w:val="clear" w:color="auto" w:fill="FFFFFF"/>
      <w:spacing w:line="240" w:lineRule="atLeast"/>
      <w:ind w:firstLine="0"/>
      <w:jc w:val="center"/>
      <w:outlineLvl w:val="9"/>
    </w:pPr>
    <w:rPr>
      <w:rFonts w:ascii="Calibri" w:hAnsi="Calibri"/>
      <w:color w:val="auto"/>
      <w:sz w:val="14"/>
      <w:szCs w:val="14"/>
    </w:rPr>
  </w:style>
  <w:style w:type="paragraph" w:customStyle="1" w:styleId="MSGENFONTSTYLENAMETEMPLATEROLEMSGENFONTSTYLENAMEBYROLETABLECAPTION0">
    <w:name w:val="MSG_EN_FONT_STYLE_NAME_TEMPLATE_ROLE MSG_EN_FONT_STYLE_NAME_BY_ROLE_TABLE_CAPTION"/>
    <w:basedOn w:val="Normalny"/>
    <w:link w:val="MSGENFONTSTYLENAMETEMPLATEROLEMSGENFONTSTYLENAMEBYROLETABLECAPTION"/>
    <w:uiPriority w:val="99"/>
    <w:rsid w:val="00311FF7"/>
    <w:pPr>
      <w:widowControl w:val="0"/>
      <w:shd w:val="clear" w:color="auto" w:fill="FFFFFF"/>
      <w:spacing w:line="240" w:lineRule="atLeast"/>
      <w:ind w:firstLine="0"/>
      <w:jc w:val="left"/>
      <w:outlineLvl w:val="9"/>
    </w:pPr>
    <w:rPr>
      <w:rFonts w:ascii="Calibri" w:hAnsi="Calibri"/>
      <w:color w:val="auto"/>
      <w:sz w:val="19"/>
      <w:szCs w:val="19"/>
    </w:rPr>
  </w:style>
  <w:style w:type="paragraph" w:customStyle="1" w:styleId="MSGENFONTSTYLENAMETEMPLATEROLENUMBERMSGENFONTSTYLENAMEBYROLETEXT40">
    <w:name w:val="MSG_EN_FONT_STYLE_NAME_TEMPLATE_ROLE_NUMBER MSG_EN_FONT_STYLE_NAME_BY_ROLE_TEXT 4"/>
    <w:basedOn w:val="Normalny"/>
    <w:link w:val="MSGENFONTSTYLENAMETEMPLATEROLENUMBERMSGENFONTSTYLENAMEBYROLETEXT4"/>
    <w:uiPriority w:val="99"/>
    <w:rsid w:val="00311FF7"/>
    <w:pPr>
      <w:widowControl w:val="0"/>
      <w:shd w:val="clear" w:color="auto" w:fill="FFFFFF"/>
      <w:spacing w:before="360" w:after="120" w:line="240" w:lineRule="atLeast"/>
      <w:ind w:firstLine="0"/>
      <w:outlineLvl w:val="9"/>
    </w:pPr>
    <w:rPr>
      <w:rFonts w:ascii="Calibri" w:hAnsi="Calibri"/>
      <w:b/>
      <w:bCs/>
      <w:color w:val="auto"/>
      <w:sz w:val="19"/>
      <w:szCs w:val="19"/>
    </w:rPr>
  </w:style>
  <w:style w:type="character" w:customStyle="1" w:styleId="Bodytext">
    <w:name w:val="Body text_"/>
    <w:link w:val="Tekstpodstawowy1"/>
    <w:rsid w:val="0001285F"/>
    <w:rPr>
      <w:rFonts w:ascii="Times New Roman" w:eastAsia="Times New Roman" w:hAnsi="Times New Roman" w:cs="Times New Roman"/>
      <w:sz w:val="19"/>
      <w:szCs w:val="19"/>
      <w:shd w:val="clear" w:color="auto" w:fill="FFFFFF"/>
    </w:rPr>
  </w:style>
  <w:style w:type="paragraph" w:customStyle="1" w:styleId="Tekstpodstawowy1">
    <w:name w:val="Tekst podstawowy1"/>
    <w:basedOn w:val="Normalny"/>
    <w:link w:val="Bodytext"/>
    <w:rsid w:val="0001285F"/>
    <w:pPr>
      <w:shd w:val="clear" w:color="auto" w:fill="FFFFFF"/>
      <w:spacing w:before="120" w:after="120" w:line="238" w:lineRule="exact"/>
      <w:ind w:hanging="360"/>
      <w:outlineLvl w:val="9"/>
    </w:pPr>
    <w:rPr>
      <w:color w:val="auto"/>
      <w:sz w:val="19"/>
      <w:szCs w:val="19"/>
    </w:rPr>
  </w:style>
  <w:style w:type="paragraph" w:customStyle="1" w:styleId="Footnote">
    <w:name w:val="Footnote"/>
    <w:basedOn w:val="Standard"/>
    <w:rsid w:val="00F44879"/>
    <w:pPr>
      <w:widowControl/>
      <w:jc w:val="both"/>
    </w:pPr>
    <w:rPr>
      <w:rFonts w:eastAsia="Times New Roman" w:cs="Times New Roman"/>
      <w:sz w:val="20"/>
      <w:szCs w:val="20"/>
    </w:rPr>
  </w:style>
  <w:style w:type="character" w:customStyle="1" w:styleId="MSGENFONTSTYLENAMETEMPLATEROLEMSGENFONTSTYLENAMEBYROLERUNNINGTITLE">
    <w:name w:val="MSG_EN_FONT_STYLE_NAME_TEMPLATE_ROLE MSG_EN_FONT_STYLE_NAME_BY_ROLE_RUNNING_TITLE_"/>
    <w:link w:val="MSGENFONTSTYLENAMETEMPLATEROLEMSGENFONTSTYLENAMEBYROLERUNNINGTITLE0"/>
    <w:uiPriority w:val="99"/>
    <w:rsid w:val="00295EAF"/>
    <w:rPr>
      <w:sz w:val="20"/>
      <w:szCs w:val="20"/>
      <w:shd w:val="clear" w:color="auto" w:fill="FFFFFF"/>
    </w:rPr>
  </w:style>
  <w:style w:type="character" w:customStyle="1" w:styleId="MSGENFONTSTYLENAMETEMPLATEROLEMSGENFONTSTYLENAMEBYROLERUNNINGTITLEMSGENFONTSTYLEMODIFERSIZE11">
    <w:name w:val="MSG_EN_FONT_STYLE_NAME_TEMPLATE_ROLE MSG_EN_FONT_STYLE_NAME_BY_ROLE_RUNNING_TITLE + MSG_EN_FONT_STYLE_MODIFER_SIZE 11"/>
    <w:uiPriority w:val="99"/>
    <w:rsid w:val="00295EAF"/>
    <w:rPr>
      <w:sz w:val="22"/>
      <w:szCs w:val="22"/>
      <w:shd w:val="clear" w:color="auto" w:fill="FFFFFF"/>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MSG_EN_FONT_STYLE_MODIFER_SIZE 9.5,MSG_EN_FONT_STYLE_MODIFER_ITALIC,MSG_EN_FONT_STYLE_MODIFER_SPACING 017"/>
    <w:uiPriority w:val="99"/>
    <w:rsid w:val="00295EAF"/>
    <w:rPr>
      <w:b/>
      <w:bCs/>
      <w:spacing w:val="0"/>
      <w:sz w:val="21"/>
      <w:szCs w:val="21"/>
      <w:u w:val="none"/>
      <w:shd w:val="clear" w:color="auto" w:fill="FFFFFF"/>
    </w:rPr>
  </w:style>
  <w:style w:type="character" w:customStyle="1" w:styleId="MSGENFONTSTYLENAMETEMPLATEROLEMSGENFONTSTYLENAMEBYROLETEXTMSGENFONTSTYLEMODIFERBOLD14">
    <w:name w:val="MSG_EN_FONT_STYLE_NAME_TEMPLATE_ROLE MSG_EN_FONT_STYLE_NAME_BY_ROLE_TEXT + MSG_EN_FONT_STYLE_MODIFER_BOLD14"/>
    <w:uiPriority w:val="99"/>
    <w:rsid w:val="00295EAF"/>
    <w:rPr>
      <w:b/>
      <w:bCs/>
      <w:spacing w:val="10"/>
      <w:sz w:val="21"/>
      <w:szCs w:val="21"/>
      <w:u w:val="none"/>
      <w:shd w:val="clear" w:color="auto" w:fill="FFFFFF"/>
    </w:rPr>
  </w:style>
  <w:style w:type="character" w:customStyle="1" w:styleId="MSGENFONTSTYLENAMETEMPLATEROLEMSGENFONTSTYLENAMEBYROLETEXTMSGENFONTSTYLEMODIFERBOLD13">
    <w:name w:val="MSG_EN_FONT_STYLE_NAME_TEMPLATE_ROLE MSG_EN_FONT_STYLE_NAME_BY_ROLE_TEXT + MSG_EN_FONT_STYLE_MODIFER_BOLD13"/>
    <w:aliases w:val="MSG_EN_FONT_STYLE_MODIFER_SPACING 039"/>
    <w:uiPriority w:val="99"/>
    <w:rsid w:val="00295EAF"/>
    <w:rPr>
      <w:b/>
      <w:bCs/>
      <w:spacing w:val="0"/>
      <w:sz w:val="21"/>
      <w:szCs w:val="21"/>
      <w:u w:val="none"/>
      <w:shd w:val="clear" w:color="auto" w:fill="FFFFFF"/>
    </w:rPr>
  </w:style>
  <w:style w:type="character" w:customStyle="1" w:styleId="MSGENFONTSTYLENAMETEMPLATEROLELEVELNUMBERMSGENFONTSTYLENAMEBYROLEHEADING33">
    <w:name w:val="MSG_EN_FONT_STYLE_NAME_TEMPLATE_ROLE_LEVEL_NUMBER MSG_EN_FONT_STYLE_NAME_BY_ROLE_HEADING 3 3_"/>
    <w:link w:val="MSGENFONTSTYLENAMETEMPLATEROLELEVELNUMBERMSGENFONTSTYLENAMEBYROLEHEADING330"/>
    <w:uiPriority w:val="99"/>
    <w:rsid w:val="00295EAF"/>
    <w:rPr>
      <w:b/>
      <w:bCs/>
      <w:sz w:val="21"/>
      <w:szCs w:val="21"/>
      <w:shd w:val="clear" w:color="auto" w:fill="FFFFFF"/>
    </w:rPr>
  </w:style>
  <w:style w:type="character" w:customStyle="1" w:styleId="MSGENFONTSTYLENAMETEMPLATEROLELEVELNUMBERMSGENFONTSTYLENAMEBYROLEHEADING33MSGENFONTSTYLEMODIFERNOTBOLD">
    <w:name w:val="MSG_EN_FONT_STYLE_NAME_TEMPLATE_ROLE_LEVEL_NUMBER MSG_EN_FONT_STYLE_NAME_BY_ROLE_HEADING 3 3 + MSG_EN_FONT_STYLE_MODIFER_NOT_BOLD"/>
    <w:aliases w:val="MSG_EN_FONT_STYLE_MODIFER_SPACING 038"/>
    <w:uiPriority w:val="99"/>
    <w:rsid w:val="00295EAF"/>
    <w:rPr>
      <w:b w:val="0"/>
      <w:bCs w:val="0"/>
      <w:spacing w:val="10"/>
      <w:sz w:val="21"/>
      <w:szCs w:val="21"/>
      <w:shd w:val="clear" w:color="auto" w:fill="FFFFFF"/>
    </w:rPr>
  </w:style>
  <w:style w:type="character" w:customStyle="1" w:styleId="MSGENFONTSTYLENAMETEMPLATEROLEMSGENFONTSTYLENAMEBYROLETEXTMSGENFONTSTYLEMODIFERBOLD12">
    <w:name w:val="MSG_EN_FONT_STYLE_NAME_TEMPLATE_ROLE MSG_EN_FONT_STYLE_NAME_BY_ROLE_TEXT + MSG_EN_FONT_STYLE_MODIFER_BOLD12"/>
    <w:aliases w:val="MSG_EN_FONT_STYLE_MODIFER_SPACING 037"/>
    <w:uiPriority w:val="99"/>
    <w:rsid w:val="00295EAF"/>
    <w:rPr>
      <w:b/>
      <w:bCs/>
      <w:spacing w:val="0"/>
      <w:sz w:val="21"/>
      <w:szCs w:val="21"/>
      <w:u w:val="none"/>
      <w:shd w:val="clear" w:color="auto" w:fill="FFFFFF"/>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295EAF"/>
    <w:rPr>
      <w:b/>
      <w:bCs/>
      <w:spacing w:val="10"/>
      <w:sz w:val="21"/>
      <w:szCs w:val="21"/>
      <w:u w:val="none"/>
      <w:shd w:val="clear" w:color="auto" w:fill="FFFFFF"/>
    </w:rPr>
  </w:style>
  <w:style w:type="paragraph" w:customStyle="1" w:styleId="MSGENFONTSTYLENAMETEMPLATEROLEMSGENFONTSTYLENAMEBYROLERUNNINGTITLE0">
    <w:name w:val="MSG_EN_FONT_STYLE_NAME_TEMPLATE_ROLE MSG_EN_FONT_STYLE_NAME_BY_ROLE_RUNNING_TITLE"/>
    <w:basedOn w:val="Normalny"/>
    <w:link w:val="MSGENFONTSTYLENAMETEMPLATEROLEMSGENFONTSTYLENAMEBYROLERUNNINGTITLE"/>
    <w:uiPriority w:val="99"/>
    <w:rsid w:val="00295EAF"/>
    <w:pPr>
      <w:widowControl w:val="0"/>
      <w:shd w:val="clear" w:color="auto" w:fill="FFFFFF"/>
      <w:ind w:firstLine="0"/>
      <w:jc w:val="left"/>
      <w:outlineLvl w:val="9"/>
    </w:pPr>
    <w:rPr>
      <w:rFonts w:ascii="Calibri" w:hAnsi="Calibri"/>
      <w:color w:val="auto"/>
    </w:rPr>
  </w:style>
  <w:style w:type="paragraph" w:customStyle="1" w:styleId="MSGENFONTSTYLENAMETEMPLATEROLENUMBERMSGENFONTSTYLENAMEBYROLETEXT41">
    <w:name w:val="MSG_EN_FONT_STYLE_NAME_TEMPLATE_ROLE_NUMBER MSG_EN_FONT_STYLE_NAME_BY_ROLE_TEXT 41"/>
    <w:basedOn w:val="Normalny"/>
    <w:uiPriority w:val="99"/>
    <w:rsid w:val="00295EAF"/>
    <w:pPr>
      <w:widowControl w:val="0"/>
      <w:shd w:val="clear" w:color="auto" w:fill="FFFFFF"/>
      <w:spacing w:line="245" w:lineRule="exact"/>
      <w:ind w:hanging="860"/>
      <w:outlineLvl w:val="9"/>
    </w:pPr>
    <w:rPr>
      <w:b/>
      <w:bCs/>
      <w:color w:val="auto"/>
      <w:sz w:val="21"/>
      <w:szCs w:val="21"/>
    </w:rPr>
  </w:style>
  <w:style w:type="paragraph" w:customStyle="1" w:styleId="MSGENFONTSTYLENAMETEMPLATEROLEMSGENFONTSTYLENAMEBYROLETEXT1">
    <w:name w:val="MSG_EN_FONT_STYLE_NAME_TEMPLATE_ROLE MSG_EN_FONT_STYLE_NAME_BY_ROLE_TEXT1"/>
    <w:basedOn w:val="Normalny"/>
    <w:uiPriority w:val="99"/>
    <w:rsid w:val="00295EAF"/>
    <w:pPr>
      <w:widowControl w:val="0"/>
      <w:shd w:val="clear" w:color="auto" w:fill="FFFFFF"/>
      <w:spacing w:after="360" w:line="245" w:lineRule="exact"/>
      <w:ind w:hanging="860"/>
      <w:jc w:val="left"/>
      <w:outlineLvl w:val="9"/>
    </w:pPr>
    <w:rPr>
      <w:color w:val="auto"/>
      <w:spacing w:val="10"/>
      <w:sz w:val="21"/>
      <w:szCs w:val="21"/>
    </w:rPr>
  </w:style>
  <w:style w:type="paragraph" w:customStyle="1" w:styleId="MSGENFONTSTYLENAMETEMPLATEROLELEVELNUMBERMSGENFONTSTYLENAMEBYROLEHEADING330">
    <w:name w:val="MSG_EN_FONT_STYLE_NAME_TEMPLATE_ROLE_LEVEL_NUMBER MSG_EN_FONT_STYLE_NAME_BY_ROLE_HEADING 3 3"/>
    <w:basedOn w:val="Normalny"/>
    <w:link w:val="MSGENFONTSTYLENAMETEMPLATEROLELEVELNUMBERMSGENFONTSTYLENAMEBYROLEHEADING33"/>
    <w:uiPriority w:val="99"/>
    <w:rsid w:val="00295EAF"/>
    <w:pPr>
      <w:widowControl w:val="0"/>
      <w:shd w:val="clear" w:color="auto" w:fill="FFFFFF"/>
      <w:spacing w:line="240" w:lineRule="exact"/>
      <w:ind w:hanging="860"/>
      <w:outlineLvl w:val="2"/>
    </w:pPr>
    <w:rPr>
      <w:rFonts w:ascii="Calibri" w:hAnsi="Calibri"/>
      <w:b/>
      <w:bCs/>
      <w:color w:val="auto"/>
      <w:sz w:val="21"/>
      <w:szCs w:val="21"/>
    </w:rPr>
  </w:style>
  <w:style w:type="character" w:customStyle="1" w:styleId="MSGENFONTSTYLENAMETEMPLATEROLENUMBERMSGENFONTSTYLENAMEBYROLETABLECAPTION2">
    <w:name w:val="MSG_EN_FONT_STYLE_NAME_TEMPLATE_ROLE_NUMBER MSG_EN_FONT_STYLE_NAME_BY_ROLE_TABLE_CAPTION 2_"/>
    <w:link w:val="MSGENFONTSTYLENAMETEMPLATEROLENUMBERMSGENFONTSTYLENAMEBYROLETABLECAPTION21"/>
    <w:uiPriority w:val="99"/>
    <w:rsid w:val="00507E17"/>
    <w:rPr>
      <w:rFonts w:ascii="Arial" w:hAnsi="Arial" w:cs="Arial"/>
      <w:i/>
      <w:iCs/>
      <w:sz w:val="19"/>
      <w:szCs w:val="19"/>
      <w:shd w:val="clear" w:color="auto" w:fill="FFFFFF"/>
    </w:rPr>
  </w:style>
  <w:style w:type="character" w:customStyle="1" w:styleId="MSGENFONTSTYLENAMETEMPLATEROLENUMBERMSGENFONTSTYLENAMEBYROLETABLECAPTION3">
    <w:name w:val="MSG_EN_FONT_STYLE_NAME_TEMPLATE_ROLE_NUMBER MSG_EN_FONT_STYLE_NAME_BY_ROLE_TABLE_CAPTION 3_"/>
    <w:link w:val="MSGENFONTSTYLENAMETEMPLATEROLENUMBERMSGENFONTSTYLENAMEBYROLETABLECAPTION30"/>
    <w:uiPriority w:val="99"/>
    <w:rsid w:val="00507E17"/>
    <w:rPr>
      <w:spacing w:val="10"/>
      <w:sz w:val="21"/>
      <w:szCs w:val="21"/>
      <w:shd w:val="clear" w:color="auto" w:fill="FFFFFF"/>
    </w:rPr>
  </w:style>
  <w:style w:type="character" w:customStyle="1" w:styleId="MSGENFONTSTYLENAMETEMPLATEROLEMSGENFONTSTYLENAMEBYROLETEXTMSGENFONTSTYLEMODIFERSIZE6511">
    <w:name w:val="MSG_EN_FONT_STYLE_NAME_TEMPLATE_ROLE MSG_EN_FONT_STYLE_NAME_BY_ROLE_TEXT + MSG_EN_FONT_STYLE_MODIFER_SIZE 6.511"/>
    <w:uiPriority w:val="99"/>
    <w:rsid w:val="00507E17"/>
    <w:rPr>
      <w:spacing w:val="10"/>
      <w:sz w:val="13"/>
      <w:szCs w:val="13"/>
      <w:u w:val="none"/>
      <w:shd w:val="clear" w:color="auto" w:fill="FFFFFF"/>
    </w:rPr>
  </w:style>
  <w:style w:type="paragraph" w:customStyle="1" w:styleId="MSGENFONTSTYLENAMETEMPLATEROLENUMBERMSGENFONTSTYLENAMEBYROLETABLECAPTION21">
    <w:name w:val="MSG_EN_FONT_STYLE_NAME_TEMPLATE_ROLE_NUMBER MSG_EN_FONT_STYLE_NAME_BY_ROLE_TABLE_CAPTION 21"/>
    <w:basedOn w:val="Normalny"/>
    <w:link w:val="MSGENFONTSTYLENAMETEMPLATEROLENUMBERMSGENFONTSTYLENAMEBYROLETABLECAPTION2"/>
    <w:uiPriority w:val="99"/>
    <w:rsid w:val="00507E17"/>
    <w:pPr>
      <w:widowControl w:val="0"/>
      <w:shd w:val="clear" w:color="auto" w:fill="FFFFFF"/>
      <w:spacing w:line="216" w:lineRule="exact"/>
      <w:ind w:hanging="340"/>
      <w:outlineLvl w:val="9"/>
    </w:pPr>
    <w:rPr>
      <w:rFonts w:ascii="Arial" w:hAnsi="Arial" w:cs="Arial"/>
      <w:i/>
      <w:iCs/>
      <w:color w:val="auto"/>
      <w:sz w:val="19"/>
      <w:szCs w:val="19"/>
    </w:rPr>
  </w:style>
  <w:style w:type="paragraph" w:customStyle="1" w:styleId="MSGENFONTSTYLENAMETEMPLATEROLENUMBERMSGENFONTSTYLENAMEBYROLETABLECAPTION30">
    <w:name w:val="MSG_EN_FONT_STYLE_NAME_TEMPLATE_ROLE_NUMBER MSG_EN_FONT_STYLE_NAME_BY_ROLE_TABLE_CAPTION 3"/>
    <w:basedOn w:val="Normalny"/>
    <w:link w:val="MSGENFONTSTYLENAMETEMPLATEROLENUMBERMSGENFONTSTYLENAMEBYROLETABLECAPTION3"/>
    <w:uiPriority w:val="99"/>
    <w:rsid w:val="00507E17"/>
    <w:pPr>
      <w:widowControl w:val="0"/>
      <w:shd w:val="clear" w:color="auto" w:fill="FFFFFF"/>
      <w:spacing w:line="235" w:lineRule="exact"/>
      <w:ind w:firstLine="0"/>
      <w:outlineLvl w:val="9"/>
    </w:pPr>
    <w:rPr>
      <w:rFonts w:ascii="Calibri" w:hAnsi="Calibri"/>
      <w:color w:val="auto"/>
      <w:spacing w:val="10"/>
      <w:sz w:val="21"/>
      <w:szCs w:val="21"/>
    </w:rPr>
  </w:style>
  <w:style w:type="character" w:customStyle="1" w:styleId="MSGENFONTSTYLENAMETEMPLATEROLEMSGENFONTSTYLENAMEBYROLETABLECAPTION17">
    <w:name w:val="MSG_EN_FONT_STYLE_NAME_TEMPLATE_ROLE MSG_EN_FONT_STYLE_NAME_BY_ROLE_TABLE_CAPTION17"/>
    <w:uiPriority w:val="99"/>
    <w:rsid w:val="000E18C5"/>
    <w:rPr>
      <w:b/>
      <w:bCs/>
      <w:sz w:val="21"/>
      <w:szCs w:val="21"/>
      <w:u w:val="single"/>
      <w:shd w:val="clear" w:color="auto" w:fill="FFFFFF"/>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1"/>
    <w:uiPriority w:val="99"/>
    <w:rsid w:val="000E18C5"/>
    <w:rPr>
      <w:b/>
      <w:bCs/>
      <w:sz w:val="21"/>
      <w:szCs w:val="21"/>
      <w:shd w:val="clear" w:color="auto" w:fill="FFFFFF"/>
    </w:rPr>
  </w:style>
  <w:style w:type="character" w:customStyle="1" w:styleId="MSGENFONTSTYLENAMETEMPLATEROLEMSGENFONTSTYLENAMEBYROLETEXTMSGENFONTSTYLEMODIFERSIZE6510">
    <w:name w:val="MSG_EN_FONT_STYLE_NAME_TEMPLATE_ROLE MSG_EN_FONT_STYLE_NAME_BY_ROLE_TEXT + MSG_EN_FONT_STYLE_MODIFER_SIZE 6.510"/>
    <w:aliases w:val="MSG_EN_FONT_STYLE_MODIFER_SMALL_CAPS,MSG_EN_FONT_STYLE_MODIFER_SPACING 036"/>
    <w:uiPriority w:val="99"/>
    <w:rsid w:val="000E18C5"/>
    <w:rPr>
      <w:smallCaps/>
      <w:spacing w:val="0"/>
      <w:sz w:val="13"/>
      <w:szCs w:val="13"/>
      <w:u w:val="none"/>
      <w:shd w:val="clear" w:color="auto" w:fill="FFFFFF"/>
    </w:rPr>
  </w:style>
  <w:style w:type="character" w:customStyle="1" w:styleId="MSGENFONTSTYLENAMETEMPLATEROLENUMBERMSGENFONTSTYLENAMEBYROLETEXT7">
    <w:name w:val="MSG_EN_FONT_STYLE_NAME_TEMPLATE_ROLE_NUMBER MSG_EN_FONT_STYLE_NAME_BY_ROLE_TEXT 7_"/>
    <w:link w:val="MSGENFONTSTYLENAMETEMPLATEROLENUMBERMSGENFONTSTYLENAMEBYROLETEXT70"/>
    <w:uiPriority w:val="99"/>
    <w:rsid w:val="000E18C5"/>
    <w:rPr>
      <w:sz w:val="13"/>
      <w:szCs w:val="13"/>
      <w:shd w:val="clear" w:color="auto" w:fill="FFFFFF"/>
    </w:rPr>
  </w:style>
  <w:style w:type="character" w:customStyle="1" w:styleId="MSGENFONTSTYLENAMETEMPLATEROLENUMBERMSGENFONTSTYLENAMEBYROLETEXT7MSGENFONTSTYLEMODIFERSIZE105">
    <w:name w:val="MSG_EN_FONT_STYLE_NAME_TEMPLATE_ROLE_NUMBER MSG_EN_FONT_STYLE_NAME_BY_ROLE_TEXT 7 + MSG_EN_FONT_STYLE_MODIFER_SIZE 10.5"/>
    <w:aliases w:val="MSG_EN_FONT_STYLE_MODIFER_SPACING 035"/>
    <w:uiPriority w:val="99"/>
    <w:rsid w:val="000E18C5"/>
    <w:rPr>
      <w:spacing w:val="10"/>
      <w:sz w:val="21"/>
      <w:szCs w:val="21"/>
      <w:shd w:val="clear" w:color="auto" w:fill="FFFFFF"/>
    </w:rPr>
  </w:style>
  <w:style w:type="character" w:customStyle="1" w:styleId="MSGENFONTSTYLENAMETEMPLATEROLENUMBERMSGENFONTSTYLENAMEBYROLETEXT7MSGENFONTSTYLEMODIFERSIZE1056">
    <w:name w:val="MSG_EN_FONT_STYLE_NAME_TEMPLATE_ROLE_NUMBER MSG_EN_FONT_STYLE_NAME_BY_ROLE_TEXT 7 + MSG_EN_FONT_STYLE_MODIFER_SIZE 10.56"/>
    <w:uiPriority w:val="99"/>
    <w:rsid w:val="000E18C5"/>
    <w:rPr>
      <w:rFonts w:ascii="Times New Roman" w:hAnsi="Times New Roman" w:cs="Times New Roman"/>
      <w:noProof/>
      <w:sz w:val="21"/>
      <w:szCs w:val="21"/>
      <w:shd w:val="clear" w:color="auto" w:fill="FFFFFF"/>
    </w:rPr>
  </w:style>
  <w:style w:type="character" w:customStyle="1" w:styleId="MSGENFONTSTYLENAMETEMPLATEROLENUMBERMSGENFONTSTYLENAMEBYROLETEXT7MSGENFONTSTYLEMODIFERSMALLCAPS">
    <w:name w:val="MSG_EN_FONT_STYLE_NAME_TEMPLATE_ROLE_NUMBER MSG_EN_FONT_STYLE_NAME_BY_ROLE_TEXT 7 + MSG_EN_FONT_STYLE_MODIFER_SMALL_CAPS"/>
    <w:uiPriority w:val="99"/>
    <w:rsid w:val="000E18C5"/>
    <w:rPr>
      <w:smallCaps/>
      <w:sz w:val="13"/>
      <w:szCs w:val="13"/>
      <w:shd w:val="clear" w:color="auto" w:fill="FFFFFF"/>
    </w:rPr>
  </w:style>
  <w:style w:type="character" w:customStyle="1" w:styleId="MSGENFONTSTYLENAMETEMPLATEROLEMSGENFONTSTYLENAMEBYROLETEXTMSGENFONTSTYLEMODIFERSIZE659">
    <w:name w:val="MSG_EN_FONT_STYLE_NAME_TEMPLATE_ROLE MSG_EN_FONT_STYLE_NAME_BY_ROLE_TEXT + MSG_EN_FONT_STYLE_MODIFER_SIZE 6.59"/>
    <w:aliases w:val="MSG_EN_FONT_STYLE_MODIFER_SPACING 034"/>
    <w:uiPriority w:val="99"/>
    <w:rsid w:val="000E18C5"/>
    <w:rPr>
      <w:spacing w:val="0"/>
      <w:sz w:val="13"/>
      <w:szCs w:val="13"/>
      <w:u w:val="none"/>
      <w:shd w:val="clear" w:color="auto" w:fill="FFFFFF"/>
    </w:rPr>
  </w:style>
  <w:style w:type="character" w:customStyle="1" w:styleId="MSGENFONTSTYLENAMETEMPLATEROLENUMBERMSGENFONTSTYLENAMEBYROLETEXT8">
    <w:name w:val="MSG_EN_FONT_STYLE_NAME_TEMPLATE_ROLE_NUMBER MSG_EN_FONT_STYLE_NAME_BY_ROLE_TEXT 8_"/>
    <w:link w:val="MSGENFONTSTYLENAMETEMPLATEROLENUMBERMSGENFONTSTYLENAMEBYROLETEXT80"/>
    <w:uiPriority w:val="99"/>
    <w:rsid w:val="000E18C5"/>
    <w:rPr>
      <w:rFonts w:ascii="Times New Roman" w:hAnsi="Times New Roman" w:cs="Times New Roman"/>
      <w:spacing w:val="10"/>
      <w:sz w:val="21"/>
      <w:szCs w:val="21"/>
      <w:shd w:val="clear" w:color="auto" w:fill="FFFFFF"/>
      <w:lang w:val="en-US" w:eastAsia="en-US"/>
    </w:rPr>
  </w:style>
  <w:style w:type="character" w:customStyle="1" w:styleId="MSGENFONTSTYLENAMETEMPLATEROLENUMBERMSGENFONTSTYLENAMEBYROLETEXT8MSGENFONTSTYLEMODIFERSIZE65">
    <w:name w:val="MSG_EN_FONT_STYLE_NAME_TEMPLATE_ROLE_NUMBER MSG_EN_FONT_STYLE_NAME_BY_ROLE_TEXT 8 + MSG_EN_FONT_STYLE_MODIFER_SIZE 6.5"/>
    <w:aliases w:val="MSG_EN_FONT_STYLE_MODIFER_SPACING 033"/>
    <w:uiPriority w:val="99"/>
    <w:rsid w:val="000E18C5"/>
    <w:rPr>
      <w:rFonts w:ascii="Times New Roman" w:hAnsi="Times New Roman" w:cs="Times New Roman"/>
      <w:spacing w:val="0"/>
      <w:sz w:val="13"/>
      <w:szCs w:val="13"/>
      <w:shd w:val="clear" w:color="auto" w:fill="FFFFFF"/>
      <w:lang w:val="en-US" w:eastAsia="en-US"/>
    </w:rPr>
  </w:style>
  <w:style w:type="character" w:customStyle="1" w:styleId="MSGENFONTSTYLENAMETEMPLATEROLENUMBERMSGENFONTSTYLENAMEBYROLETABLECAPTION20">
    <w:name w:val="MSG_EN_FONT_STYLE_NAME_TEMPLATE_ROLE_NUMBER MSG_EN_FONT_STYLE_NAME_BY_ROLE_TABLE_CAPTION 2"/>
    <w:uiPriority w:val="99"/>
    <w:rsid w:val="000E18C5"/>
    <w:rPr>
      <w:rFonts w:ascii="Arial" w:hAnsi="Arial" w:cs="Arial"/>
      <w:i/>
      <w:iCs/>
      <w:sz w:val="19"/>
      <w:szCs w:val="19"/>
      <w:u w:val="none"/>
      <w:shd w:val="clear" w:color="auto" w:fill="FFFFFF"/>
    </w:rPr>
  </w:style>
  <w:style w:type="character" w:customStyle="1" w:styleId="MSGENFONTSTYLENAMETEMPLATEROLENUMBERMSGENFONTSTYLENAMEBYROLETABLECAPTION2MSGENFONTSTYLEMODIFERSIZE105">
    <w:name w:val="MSG_EN_FONT_STYLE_NAME_TEMPLATE_ROLE_NUMBER MSG_EN_FONT_STYLE_NAME_BY_ROLE_TABLE_CAPTION 2 + MSG_EN_FONT_STYLE_MODIFER_SIZE 10.5"/>
    <w:uiPriority w:val="99"/>
    <w:rsid w:val="000E18C5"/>
    <w:rPr>
      <w:rFonts w:ascii="Arial" w:hAnsi="Arial" w:cs="Arial"/>
      <w:i/>
      <w:iCs/>
      <w:sz w:val="21"/>
      <w:szCs w:val="21"/>
      <w:u w:val="none"/>
      <w:shd w:val="clear" w:color="auto" w:fill="FFFFFF"/>
    </w:rPr>
  </w:style>
  <w:style w:type="character" w:customStyle="1" w:styleId="MSGENFONTSTYLENAMETEMPLATEROLENUMBERMSGENFONTSTYLENAMEBYROLETEXT7MSGENFONTSTYLEMODIFERSIZE1055">
    <w:name w:val="MSG_EN_FONT_STYLE_NAME_TEMPLATE_ROLE_NUMBER MSG_EN_FONT_STYLE_NAME_BY_ROLE_TEXT 7 + MSG_EN_FONT_STYLE_MODIFER_SIZE 10.55"/>
    <w:aliases w:val="MSG_EN_FONT_STYLE_MODIFER_SPACING 032"/>
    <w:uiPriority w:val="99"/>
    <w:rsid w:val="000E18C5"/>
    <w:rPr>
      <w:rFonts w:ascii="Times New Roman" w:hAnsi="Times New Roman" w:cs="Times New Roman"/>
      <w:noProof/>
      <w:spacing w:val="10"/>
      <w:sz w:val="21"/>
      <w:szCs w:val="21"/>
      <w:shd w:val="clear" w:color="auto" w:fill="FFFFFF"/>
    </w:rPr>
  </w:style>
  <w:style w:type="character" w:customStyle="1" w:styleId="MSGENFONTSTYLENAMETEMPLATEROLENUMBERMSGENFONTSTYLENAMEBYROLETEXT9">
    <w:name w:val="MSG_EN_FONT_STYLE_NAME_TEMPLATE_ROLE_NUMBER MSG_EN_FONT_STYLE_NAME_BY_ROLE_TEXT 9_"/>
    <w:link w:val="MSGENFONTSTYLENAMETEMPLATEROLENUMBERMSGENFONTSTYLENAMEBYROLETEXT90"/>
    <w:uiPriority w:val="99"/>
    <w:rsid w:val="000E18C5"/>
    <w:rPr>
      <w:smallCaps/>
      <w:sz w:val="13"/>
      <w:szCs w:val="13"/>
      <w:shd w:val="clear" w:color="auto" w:fill="FFFFFF"/>
    </w:rPr>
  </w:style>
  <w:style w:type="character" w:customStyle="1" w:styleId="MSGENFONTSTYLENAMETEMPLATEROLENUMBERMSGENFONTSTYLENAMEBYROLETEXT9MSGENFONTSTYLEMODIFERSIZE105">
    <w:name w:val="MSG_EN_FONT_STYLE_NAME_TEMPLATE_ROLE_NUMBER MSG_EN_FONT_STYLE_NAME_BY_ROLE_TEXT 9 + MSG_EN_FONT_STYLE_MODIFER_SIZE 10.5"/>
    <w:aliases w:val="MSG_EN_FONT_STYLE_MODIFER_NOT_SMALL_CAPS,MSG_EN_FONT_STYLE_MODIFER_SPACING 031"/>
    <w:uiPriority w:val="99"/>
    <w:rsid w:val="000E18C5"/>
    <w:rPr>
      <w:smallCaps w:val="0"/>
      <w:spacing w:val="10"/>
      <w:sz w:val="21"/>
      <w:szCs w:val="21"/>
      <w:shd w:val="clear" w:color="auto" w:fill="FFFFFF"/>
    </w:rPr>
  </w:style>
  <w:style w:type="character" w:customStyle="1" w:styleId="MSGENFONTSTYLENAMETEMPLATEROLENUMBERMSGENFONTSTYLENAMEBYROLETEXT9MSGENFONTSTYLEMODIFERNOTSMALLCAPS">
    <w:name w:val="MSG_EN_FONT_STYLE_NAME_TEMPLATE_ROLE_NUMBER MSG_EN_FONT_STYLE_NAME_BY_ROLE_TEXT 9 + MSG_EN_FONT_STYLE_MODIFER_NOT_SMALL_CAPS"/>
    <w:uiPriority w:val="99"/>
    <w:rsid w:val="000E18C5"/>
    <w:rPr>
      <w:smallCaps w:val="0"/>
      <w:sz w:val="13"/>
      <w:szCs w:val="13"/>
      <w:shd w:val="clear" w:color="auto" w:fill="FFFFFF"/>
    </w:rPr>
  </w:style>
  <w:style w:type="character" w:customStyle="1" w:styleId="MSGENFONTSTYLENAMETEMPLATEROLEMSGENFONTSTYLENAMEBYROLETEXTMSGENFONTSTYLEMODIFERSIZE658">
    <w:name w:val="MSG_EN_FONT_STYLE_NAME_TEMPLATE_ROLE MSG_EN_FONT_STYLE_NAME_BY_ROLE_TEXT + MSG_EN_FONT_STYLE_MODIFER_SIZE 6.58"/>
    <w:aliases w:val="MSG_EN_FONT_STYLE_MODIFER_SPACING 030"/>
    <w:uiPriority w:val="99"/>
    <w:rsid w:val="000E18C5"/>
    <w:rPr>
      <w:spacing w:val="0"/>
      <w:sz w:val="13"/>
      <w:szCs w:val="13"/>
      <w:u w:val="none"/>
      <w:shd w:val="clear" w:color="auto" w:fill="FFFFFF"/>
    </w:rPr>
  </w:style>
  <w:style w:type="character" w:customStyle="1" w:styleId="MSGENFONTSTYLENAMETEMPLATEROLEMSGENFONTSTYLENAMEBYROLETABLECAPTION16">
    <w:name w:val="MSG_EN_FONT_STYLE_NAME_TEMPLATE_ROLE MSG_EN_FONT_STYLE_NAME_BY_ROLE_TABLE_CAPTION16"/>
    <w:uiPriority w:val="99"/>
    <w:rsid w:val="000E18C5"/>
    <w:rPr>
      <w:b/>
      <w:bCs/>
      <w:sz w:val="21"/>
      <w:szCs w:val="21"/>
      <w:u w:val="single"/>
      <w:shd w:val="clear" w:color="auto" w:fill="FFFFFF"/>
    </w:rPr>
  </w:style>
  <w:style w:type="character" w:customStyle="1" w:styleId="MSGENFONTSTYLENAMETEMPLATEROLENUMBERMSGENFONTSTYLENAMEBYROLETABLECAPTION2MSGENFONTSTYLEMODIFERNAMETimesNewRoman">
    <w:name w:val="MSG_EN_FONT_STYLE_NAME_TEMPLATE_ROLE_NUMBER MSG_EN_FONT_STYLE_NAME_BY_ROLE_TABLE_CAPTION 2 + MSG_EN_FONT_STYLE_MODIFER_NAME Times New Roman"/>
    <w:aliases w:val="MSG_EN_FONT_STYLE_MODIFER_SIZE 10.5,MSG_EN_FONT_STYLE_MODIFER_NOT_ITALIC,MSG_EN_FONT_STYLE_MODIFER_SPACING 029"/>
    <w:uiPriority w:val="99"/>
    <w:rsid w:val="000E18C5"/>
    <w:rPr>
      <w:rFonts w:ascii="Times New Roman" w:hAnsi="Times New Roman" w:cs="Times New Roman"/>
      <w:i w:val="0"/>
      <w:iCs w:val="0"/>
      <w:spacing w:val="10"/>
      <w:sz w:val="21"/>
      <w:szCs w:val="21"/>
      <w:u w:val="none"/>
      <w:shd w:val="clear" w:color="auto" w:fill="FFFFFF"/>
    </w:rPr>
  </w:style>
  <w:style w:type="paragraph" w:customStyle="1" w:styleId="MSGENFONTSTYLENAMETEMPLATEROLEMSGENFONTSTYLENAMEBYROLETABLECAPTION1">
    <w:name w:val="MSG_EN_FONT_STYLE_NAME_TEMPLATE_ROLE MSG_EN_FONT_STYLE_NAME_BY_ROLE_TABLE_CAPTION1"/>
    <w:basedOn w:val="Normalny"/>
    <w:uiPriority w:val="99"/>
    <w:rsid w:val="000E18C5"/>
    <w:pPr>
      <w:widowControl w:val="0"/>
      <w:shd w:val="clear" w:color="auto" w:fill="FFFFFF"/>
      <w:spacing w:line="240" w:lineRule="atLeast"/>
      <w:ind w:firstLine="0"/>
      <w:jc w:val="left"/>
      <w:outlineLvl w:val="9"/>
    </w:pPr>
    <w:rPr>
      <w:b/>
      <w:bCs/>
      <w:color w:val="auto"/>
      <w:sz w:val="21"/>
      <w:szCs w:val="21"/>
    </w:rPr>
  </w:style>
  <w:style w:type="paragraph" w:customStyle="1" w:styleId="MSGENFONTSTYLENAMETEMPLATEROLENUMBERMSGENFONTSTYLENAMEBYROLETEXT61">
    <w:name w:val="MSG_EN_FONT_STYLE_NAME_TEMPLATE_ROLE_NUMBER MSG_EN_FONT_STYLE_NAME_BY_ROLE_TEXT 61"/>
    <w:basedOn w:val="Normalny"/>
    <w:link w:val="MSGENFONTSTYLENAMETEMPLATEROLENUMBERMSGENFONTSTYLENAMEBYROLETEXT6"/>
    <w:uiPriority w:val="99"/>
    <w:rsid w:val="000E18C5"/>
    <w:pPr>
      <w:widowControl w:val="0"/>
      <w:shd w:val="clear" w:color="auto" w:fill="FFFFFF"/>
      <w:spacing w:line="240" w:lineRule="atLeast"/>
      <w:ind w:firstLine="0"/>
      <w:jc w:val="left"/>
      <w:outlineLvl w:val="9"/>
    </w:pPr>
    <w:rPr>
      <w:rFonts w:ascii="Calibri" w:hAnsi="Calibri"/>
      <w:b/>
      <w:bCs/>
      <w:color w:val="auto"/>
      <w:sz w:val="21"/>
      <w:szCs w:val="21"/>
    </w:rPr>
  </w:style>
  <w:style w:type="paragraph" w:customStyle="1" w:styleId="MSGENFONTSTYLENAMETEMPLATEROLENUMBERMSGENFONTSTYLENAMEBYROLETEXT70">
    <w:name w:val="MSG_EN_FONT_STYLE_NAME_TEMPLATE_ROLE_NUMBER MSG_EN_FONT_STYLE_NAME_BY_ROLE_TEXT 7"/>
    <w:basedOn w:val="Normalny"/>
    <w:link w:val="MSGENFONTSTYLENAMETEMPLATEROLENUMBERMSGENFONTSTYLENAMEBYROLETEXT7"/>
    <w:uiPriority w:val="99"/>
    <w:rsid w:val="000E18C5"/>
    <w:pPr>
      <w:widowControl w:val="0"/>
      <w:shd w:val="clear" w:color="auto" w:fill="FFFFFF"/>
      <w:spacing w:line="240" w:lineRule="atLeast"/>
      <w:ind w:firstLine="0"/>
      <w:jc w:val="center"/>
      <w:outlineLvl w:val="9"/>
    </w:pPr>
    <w:rPr>
      <w:rFonts w:ascii="Calibri" w:hAnsi="Calibri"/>
      <w:color w:val="auto"/>
      <w:sz w:val="13"/>
      <w:szCs w:val="13"/>
    </w:rPr>
  </w:style>
  <w:style w:type="paragraph" w:customStyle="1" w:styleId="MSGENFONTSTYLENAMETEMPLATEROLENUMBERMSGENFONTSTYLENAMEBYROLETEXT80">
    <w:name w:val="MSG_EN_FONT_STYLE_NAME_TEMPLATE_ROLE_NUMBER MSG_EN_FONT_STYLE_NAME_BY_ROLE_TEXT 8"/>
    <w:basedOn w:val="Normalny"/>
    <w:link w:val="MSGENFONTSTYLENAMETEMPLATEROLENUMBERMSGENFONTSTYLENAMEBYROLETEXT8"/>
    <w:uiPriority w:val="99"/>
    <w:rsid w:val="000E18C5"/>
    <w:pPr>
      <w:widowControl w:val="0"/>
      <w:shd w:val="clear" w:color="auto" w:fill="FFFFFF"/>
      <w:spacing w:line="240" w:lineRule="atLeast"/>
      <w:ind w:firstLine="0"/>
      <w:jc w:val="center"/>
      <w:outlineLvl w:val="9"/>
    </w:pPr>
    <w:rPr>
      <w:color w:val="auto"/>
      <w:spacing w:val="10"/>
      <w:sz w:val="21"/>
      <w:szCs w:val="21"/>
      <w:lang w:val="en-US" w:eastAsia="en-US"/>
    </w:rPr>
  </w:style>
  <w:style w:type="paragraph" w:customStyle="1" w:styleId="MSGENFONTSTYLENAMETEMPLATEROLENUMBERMSGENFONTSTYLENAMEBYROLETEXT90">
    <w:name w:val="MSG_EN_FONT_STYLE_NAME_TEMPLATE_ROLE_NUMBER MSG_EN_FONT_STYLE_NAME_BY_ROLE_TEXT 9"/>
    <w:basedOn w:val="Normalny"/>
    <w:link w:val="MSGENFONTSTYLENAMETEMPLATEROLENUMBERMSGENFONTSTYLENAMEBYROLETEXT9"/>
    <w:uiPriority w:val="99"/>
    <w:rsid w:val="000E18C5"/>
    <w:pPr>
      <w:widowControl w:val="0"/>
      <w:shd w:val="clear" w:color="auto" w:fill="FFFFFF"/>
      <w:spacing w:line="240" w:lineRule="atLeast"/>
      <w:ind w:firstLine="0"/>
      <w:jc w:val="center"/>
      <w:outlineLvl w:val="9"/>
    </w:pPr>
    <w:rPr>
      <w:rFonts w:ascii="Calibri" w:hAnsi="Calibri"/>
      <w:smallCaps/>
      <w:color w:val="auto"/>
      <w:sz w:val="13"/>
      <w:szCs w:val="13"/>
    </w:rPr>
  </w:style>
  <w:style w:type="character" w:customStyle="1" w:styleId="MSGENFONTSTYLENAMETEMPLATEROLEMSGENFONTSTYLENAMEBYROLETEXTMSGENFONTSTYLEMODIFERBOLD10">
    <w:name w:val="MSG_EN_FONT_STYLE_NAME_TEMPLATE_ROLE MSG_EN_FONT_STYLE_NAME_BY_ROLE_TEXT + MSG_EN_FONT_STYLE_MODIFER_BOLD10"/>
    <w:aliases w:val="MSG_EN_FONT_STYLE_MODIFER_SPACING 028"/>
    <w:uiPriority w:val="99"/>
    <w:rsid w:val="0033760C"/>
    <w:rPr>
      <w:b/>
      <w:bCs/>
      <w:spacing w:val="0"/>
      <w:sz w:val="21"/>
      <w:szCs w:val="21"/>
      <w:u w:val="none"/>
      <w:shd w:val="clear" w:color="auto" w:fill="FFFFFF"/>
    </w:rPr>
  </w:style>
  <w:style w:type="character" w:customStyle="1" w:styleId="MSGENFONTSTYLENAMETEMPLATEROLEMSGENFONTSTYLENAMEBYROLETABLECAPTION15">
    <w:name w:val="MSG_EN_FONT_STYLE_NAME_TEMPLATE_ROLE MSG_EN_FONT_STYLE_NAME_BY_ROLE_TABLE_CAPTION15"/>
    <w:uiPriority w:val="99"/>
    <w:rsid w:val="00547FA7"/>
    <w:rPr>
      <w:b/>
      <w:bCs/>
      <w:sz w:val="21"/>
      <w:szCs w:val="21"/>
      <w:u w:val="single"/>
      <w:shd w:val="clear" w:color="auto" w:fill="FFFFFF"/>
    </w:rPr>
  </w:style>
  <w:style w:type="character" w:customStyle="1" w:styleId="MSGENFONTSTYLENAMETEMPLATEROLEMSGENFONTSTYLENAMEBYROLETEXTMSGENFONTSTYLEMODIFERSIZE8">
    <w:name w:val="MSG_EN_FONT_STYLE_NAME_TEMPLATE_ROLE MSG_EN_FONT_STYLE_NAME_BY_ROLE_TEXT + MSG_EN_FONT_STYLE_MODIFER_SIZE 8"/>
    <w:uiPriority w:val="99"/>
    <w:rsid w:val="00547FA7"/>
    <w:rPr>
      <w:rFonts w:ascii="Times New Roman" w:hAnsi="Times New Roman" w:cs="Times New Roman"/>
      <w:noProof/>
      <w:spacing w:val="10"/>
      <w:sz w:val="16"/>
      <w:szCs w:val="16"/>
      <w:u w:val="none"/>
      <w:shd w:val="clear" w:color="auto" w:fill="FFFFFF"/>
    </w:rPr>
  </w:style>
  <w:style w:type="character" w:customStyle="1" w:styleId="MSGENFONTSTYLENAMETEMPLATEROLEMSGENFONTSTYLENAMEBYROLETABLECAPTION14">
    <w:name w:val="MSG_EN_FONT_STYLE_NAME_TEMPLATE_ROLE MSG_EN_FONT_STYLE_NAME_BY_ROLE_TABLE_CAPTION14"/>
    <w:uiPriority w:val="99"/>
    <w:rsid w:val="00547FA7"/>
    <w:rPr>
      <w:b/>
      <w:bCs/>
      <w:sz w:val="21"/>
      <w:szCs w:val="21"/>
      <w:u w:val="single"/>
      <w:shd w:val="clear" w:color="auto" w:fill="FFFFFF"/>
    </w:rPr>
  </w:style>
  <w:style w:type="character" w:customStyle="1" w:styleId="MSGENFONTSTYLENAMETEMPLATEROLEMSGENFONTSTYLENAMEBYROLETEXTMSGENFONTSTYLEMODIFERSIZE85">
    <w:name w:val="MSG_EN_FONT_STYLE_NAME_TEMPLATE_ROLE MSG_EN_FONT_STYLE_NAME_BY_ROLE_TEXT + MSG_EN_FONT_STYLE_MODIFER_SIZE 8.5"/>
    <w:aliases w:val="MSG_EN_FONT_STYLE_MODIFER_SCALING 150"/>
    <w:uiPriority w:val="99"/>
    <w:rsid w:val="00547FA7"/>
    <w:rPr>
      <w:spacing w:val="10"/>
      <w:w w:val="150"/>
      <w:sz w:val="17"/>
      <w:szCs w:val="17"/>
      <w:u w:val="none"/>
      <w:shd w:val="clear" w:color="auto" w:fill="FFFFFF"/>
    </w:rPr>
  </w:style>
  <w:style w:type="character" w:customStyle="1" w:styleId="MSGENFONTSTYLENAMETEMPLATEROLEMSGENFONTSTYLENAMEBYROLETEXTMSGENFONTSTYLEMODIFERSIZE852">
    <w:name w:val="MSG_EN_FONT_STYLE_NAME_TEMPLATE_ROLE MSG_EN_FONT_STYLE_NAME_BY_ROLE_TEXT + MSG_EN_FONT_STYLE_MODIFER_SIZE 8.52"/>
    <w:aliases w:val="MSG_EN_FONT_STYLE_MODIFER_SPACING 027,MSG_EN_FONT_STYLE_MODIFER_SCALING 1502"/>
    <w:uiPriority w:val="99"/>
    <w:rsid w:val="00547FA7"/>
    <w:rPr>
      <w:rFonts w:ascii="Times New Roman" w:hAnsi="Times New Roman" w:cs="Times New Roman"/>
      <w:noProof/>
      <w:spacing w:val="0"/>
      <w:w w:val="150"/>
      <w:sz w:val="17"/>
      <w:szCs w:val="17"/>
      <w:u w:val="none"/>
      <w:shd w:val="clear" w:color="auto" w:fill="FFFFFF"/>
    </w:rPr>
  </w:style>
  <w:style w:type="character" w:customStyle="1" w:styleId="MSGENFONTSTYLENAMETEMPLATEROLEMSGENFONTSTYLENAMEBYROLETEXT3">
    <w:name w:val="MSG_EN_FONT_STYLE_NAME_TEMPLATE_ROLE MSG_EN_FONT_STYLE_NAME_BY_ROLE_TEXT3"/>
    <w:uiPriority w:val="99"/>
    <w:rsid w:val="00547FA7"/>
    <w:rPr>
      <w:spacing w:val="10"/>
      <w:sz w:val="21"/>
      <w:szCs w:val="21"/>
      <w:u w:val="single"/>
      <w:shd w:val="clear" w:color="auto" w:fill="FFFFFF"/>
    </w:rPr>
  </w:style>
  <w:style w:type="character" w:customStyle="1" w:styleId="MSGENFONTSTYLENAMETEMPLATEROLEMSGENFONTSTYLENAMEBYROLETABLECAPTION13">
    <w:name w:val="MSG_EN_FONT_STYLE_NAME_TEMPLATE_ROLE MSG_EN_FONT_STYLE_NAME_BY_ROLE_TABLE_CAPTION13"/>
    <w:uiPriority w:val="99"/>
    <w:rsid w:val="00547FA7"/>
    <w:rPr>
      <w:b/>
      <w:bCs/>
      <w:sz w:val="21"/>
      <w:szCs w:val="21"/>
      <w:u w:val="single"/>
      <w:shd w:val="clear" w:color="auto" w:fill="FFFFFF"/>
    </w:rPr>
  </w:style>
  <w:style w:type="character" w:customStyle="1" w:styleId="MSGENFONTSTYLENAMETEMPLATEROLEMSGENFONTSTYLENAMEBYROLETABLECAPTION12">
    <w:name w:val="MSG_EN_FONT_STYLE_NAME_TEMPLATE_ROLE MSG_EN_FONT_STYLE_NAME_BY_ROLE_TABLE_CAPTION12"/>
    <w:uiPriority w:val="99"/>
    <w:rsid w:val="00547FA7"/>
    <w:rPr>
      <w:b/>
      <w:bCs/>
      <w:sz w:val="21"/>
      <w:szCs w:val="21"/>
      <w:u w:val="single"/>
      <w:shd w:val="clear" w:color="auto" w:fill="FFFFFF"/>
    </w:rPr>
  </w:style>
  <w:style w:type="character" w:customStyle="1" w:styleId="MSGENFONTSTYLENAMETEMPLATEROLEMSGENFONTSTYLENAMEBYROLETEXTMSGENFONTSTYLEMODIFERSIZE657">
    <w:name w:val="MSG_EN_FONT_STYLE_NAME_TEMPLATE_ROLE MSG_EN_FONT_STYLE_NAME_BY_ROLE_TEXT + MSG_EN_FONT_STYLE_MODIFER_SIZE 6.57"/>
    <w:aliases w:val="MSG_EN_FONT_STYLE_MODIFER_SMALL_CAPS1,MSG_EN_FONT_STYLE_MODIFER_SPACING 026"/>
    <w:uiPriority w:val="99"/>
    <w:rsid w:val="00547FA7"/>
    <w:rPr>
      <w:smallCaps/>
      <w:spacing w:val="0"/>
      <w:sz w:val="13"/>
      <w:szCs w:val="13"/>
      <w:u w:val="none"/>
      <w:shd w:val="clear" w:color="auto" w:fill="FFFFFF"/>
    </w:rPr>
  </w:style>
  <w:style w:type="character" w:customStyle="1" w:styleId="MSGENFONTSTYLENAMETEMPLATEROLENUMBERMSGENFONTSTYLENAMEBYROLETEXT7MSGENFONTSTYLEMODIFERSIZE1054">
    <w:name w:val="MSG_EN_FONT_STYLE_NAME_TEMPLATE_ROLE_NUMBER MSG_EN_FONT_STYLE_NAME_BY_ROLE_TEXT 7 + MSG_EN_FONT_STYLE_MODIFER_SIZE 10.54"/>
    <w:aliases w:val="MSG_EN_FONT_STYLE_MODIFER_SPACING 025"/>
    <w:uiPriority w:val="99"/>
    <w:rsid w:val="00547FA7"/>
    <w:rPr>
      <w:spacing w:val="10"/>
      <w:sz w:val="21"/>
      <w:szCs w:val="21"/>
      <w:u w:val="none"/>
      <w:shd w:val="clear" w:color="auto" w:fill="FFFFFF"/>
    </w:rPr>
  </w:style>
  <w:style w:type="character" w:customStyle="1" w:styleId="MSGENFONTSTYLENAMETEMPLATEROLEMSGENFONTSTYLENAMEBYROLETEXTMSGENFONTSTYLEMODIFERSIZE656">
    <w:name w:val="MSG_EN_FONT_STYLE_NAME_TEMPLATE_ROLE MSG_EN_FONT_STYLE_NAME_BY_ROLE_TEXT + MSG_EN_FONT_STYLE_MODIFER_SIZE 6.56"/>
    <w:aliases w:val="MSG_EN_FONT_STYLE_MODIFER_SPACING 024"/>
    <w:uiPriority w:val="99"/>
    <w:rsid w:val="00547FA7"/>
    <w:rPr>
      <w:spacing w:val="0"/>
      <w:sz w:val="13"/>
      <w:szCs w:val="13"/>
      <w:u w:val="none"/>
      <w:shd w:val="clear" w:color="auto" w:fill="FFFFFF"/>
    </w:rPr>
  </w:style>
  <w:style w:type="character" w:customStyle="1" w:styleId="MSGENFONTSTYLENAMETEMPLATEROLENUMBERMSGENFONTSTYLENAMEBYROLETEXT9MSGENFONTSTYLEMODIFERSIZE1051">
    <w:name w:val="MSG_EN_FONT_STYLE_NAME_TEMPLATE_ROLE_NUMBER MSG_EN_FONT_STYLE_NAME_BY_ROLE_TEXT 9 + MSG_EN_FONT_STYLE_MODIFER_SIZE 10.51"/>
    <w:aliases w:val="MSG_EN_FONT_STYLE_MODIFER_NOT_SMALL_CAPS1,MSG_EN_FONT_STYLE_MODIFER_SPACING 023"/>
    <w:uiPriority w:val="99"/>
    <w:rsid w:val="00547FA7"/>
    <w:rPr>
      <w:smallCaps w:val="0"/>
      <w:spacing w:val="10"/>
      <w:sz w:val="21"/>
      <w:szCs w:val="21"/>
      <w:u w:val="none"/>
      <w:shd w:val="clear" w:color="auto" w:fill="FFFFFF"/>
    </w:rPr>
  </w:style>
  <w:style w:type="paragraph" w:styleId="Lista">
    <w:name w:val="List"/>
    <w:basedOn w:val="Textbody"/>
    <w:rsid w:val="00F610C4"/>
    <w:pPr>
      <w:overflowPunct w:val="0"/>
      <w:autoSpaceDE w:val="0"/>
      <w:spacing w:after="120" w:line="240" w:lineRule="auto"/>
      <w:textAlignment w:val="baseline"/>
    </w:pPr>
    <w:rPr>
      <w:rFonts w:cs="Mangal"/>
      <w:sz w:val="20"/>
    </w:rPr>
  </w:style>
  <w:style w:type="paragraph" w:customStyle="1" w:styleId="Index">
    <w:name w:val="Index"/>
    <w:basedOn w:val="Standard"/>
    <w:rsid w:val="00F610C4"/>
    <w:pPr>
      <w:widowControl/>
      <w:suppressLineNumbers/>
      <w:overflowPunct w:val="0"/>
      <w:autoSpaceDE w:val="0"/>
      <w:jc w:val="both"/>
    </w:pPr>
    <w:rPr>
      <w:rFonts w:eastAsia="Times New Roman"/>
      <w:sz w:val="20"/>
      <w:szCs w:val="20"/>
      <w:lang w:bidi="ar-SA"/>
    </w:rPr>
  </w:style>
  <w:style w:type="paragraph" w:customStyle="1" w:styleId="Contents1">
    <w:name w:val="Contents 1"/>
    <w:basedOn w:val="Standard"/>
    <w:next w:val="Standard"/>
    <w:rsid w:val="00F610C4"/>
    <w:pPr>
      <w:widowControl/>
      <w:tabs>
        <w:tab w:val="right" w:leader="dot" w:pos="7371"/>
      </w:tabs>
      <w:overflowPunct w:val="0"/>
      <w:autoSpaceDE w:val="0"/>
      <w:spacing w:before="120" w:after="120"/>
    </w:pPr>
    <w:rPr>
      <w:rFonts w:eastAsia="Times New Roman" w:cs="Times New Roman"/>
      <w:b/>
      <w:caps/>
      <w:sz w:val="20"/>
      <w:szCs w:val="20"/>
      <w:lang w:bidi="ar-SA"/>
    </w:rPr>
  </w:style>
  <w:style w:type="paragraph" w:customStyle="1" w:styleId="Contents2">
    <w:name w:val="Contents 2"/>
    <w:basedOn w:val="Standard"/>
    <w:next w:val="Standard"/>
    <w:rsid w:val="00F610C4"/>
    <w:pPr>
      <w:widowControl/>
      <w:tabs>
        <w:tab w:val="right" w:leader="dot" w:pos="7571"/>
      </w:tabs>
      <w:overflowPunct w:val="0"/>
      <w:autoSpaceDE w:val="0"/>
      <w:ind w:left="200"/>
    </w:pPr>
    <w:rPr>
      <w:rFonts w:eastAsia="Times New Roman" w:cs="Times New Roman"/>
      <w:sz w:val="20"/>
      <w:szCs w:val="20"/>
      <w:lang w:bidi="ar-SA"/>
    </w:rPr>
  </w:style>
  <w:style w:type="paragraph" w:customStyle="1" w:styleId="Contents3">
    <w:name w:val="Contents 3"/>
    <w:basedOn w:val="Standard"/>
    <w:next w:val="Standard"/>
    <w:rsid w:val="00F610C4"/>
    <w:pPr>
      <w:widowControl/>
      <w:tabs>
        <w:tab w:val="right" w:leader="dot" w:pos="7771"/>
      </w:tabs>
      <w:overflowPunct w:val="0"/>
      <w:autoSpaceDE w:val="0"/>
      <w:ind w:left="400"/>
    </w:pPr>
    <w:rPr>
      <w:rFonts w:eastAsia="Times New Roman" w:cs="Times New Roman"/>
      <w:sz w:val="20"/>
      <w:szCs w:val="20"/>
      <w:lang w:bidi="ar-SA"/>
    </w:rPr>
  </w:style>
  <w:style w:type="paragraph" w:customStyle="1" w:styleId="Contents4">
    <w:name w:val="Contents 4"/>
    <w:basedOn w:val="Standard"/>
    <w:next w:val="Standard"/>
    <w:rsid w:val="00F610C4"/>
    <w:pPr>
      <w:widowControl/>
      <w:tabs>
        <w:tab w:val="right" w:leader="dot" w:pos="7971"/>
      </w:tabs>
      <w:overflowPunct w:val="0"/>
      <w:autoSpaceDE w:val="0"/>
      <w:ind w:left="600"/>
    </w:pPr>
    <w:rPr>
      <w:rFonts w:eastAsia="Times New Roman" w:cs="Times New Roman"/>
      <w:sz w:val="18"/>
      <w:szCs w:val="20"/>
      <w:lang w:bidi="ar-SA"/>
    </w:rPr>
  </w:style>
  <w:style w:type="paragraph" w:customStyle="1" w:styleId="Contents5">
    <w:name w:val="Contents 5"/>
    <w:basedOn w:val="Standard"/>
    <w:next w:val="Standard"/>
    <w:rsid w:val="00F610C4"/>
    <w:pPr>
      <w:widowControl/>
      <w:tabs>
        <w:tab w:val="right" w:leader="dot" w:pos="8171"/>
      </w:tabs>
      <w:overflowPunct w:val="0"/>
      <w:autoSpaceDE w:val="0"/>
      <w:ind w:left="800"/>
    </w:pPr>
    <w:rPr>
      <w:rFonts w:eastAsia="Times New Roman" w:cs="Times New Roman"/>
      <w:sz w:val="18"/>
      <w:szCs w:val="20"/>
      <w:lang w:bidi="ar-SA"/>
    </w:rPr>
  </w:style>
  <w:style w:type="paragraph" w:customStyle="1" w:styleId="Contents6">
    <w:name w:val="Contents 6"/>
    <w:basedOn w:val="Standard"/>
    <w:next w:val="Standard"/>
    <w:rsid w:val="00F610C4"/>
    <w:pPr>
      <w:widowControl/>
      <w:tabs>
        <w:tab w:val="right" w:leader="dot" w:pos="8371"/>
      </w:tabs>
      <w:overflowPunct w:val="0"/>
      <w:autoSpaceDE w:val="0"/>
      <w:ind w:left="1000"/>
    </w:pPr>
    <w:rPr>
      <w:rFonts w:eastAsia="Times New Roman" w:cs="Times New Roman"/>
      <w:sz w:val="18"/>
      <w:szCs w:val="20"/>
      <w:lang w:bidi="ar-SA"/>
    </w:rPr>
  </w:style>
  <w:style w:type="paragraph" w:customStyle="1" w:styleId="Contents7">
    <w:name w:val="Contents 7"/>
    <w:basedOn w:val="Standard"/>
    <w:next w:val="Standard"/>
    <w:rsid w:val="00F610C4"/>
    <w:pPr>
      <w:widowControl/>
      <w:tabs>
        <w:tab w:val="right" w:leader="dot" w:pos="8571"/>
      </w:tabs>
      <w:overflowPunct w:val="0"/>
      <w:autoSpaceDE w:val="0"/>
      <w:ind w:left="1200"/>
    </w:pPr>
    <w:rPr>
      <w:rFonts w:eastAsia="Times New Roman" w:cs="Times New Roman"/>
      <w:sz w:val="18"/>
      <w:szCs w:val="20"/>
      <w:lang w:bidi="ar-SA"/>
    </w:rPr>
  </w:style>
  <w:style w:type="paragraph" w:customStyle="1" w:styleId="Contents8">
    <w:name w:val="Contents 8"/>
    <w:basedOn w:val="Standard"/>
    <w:next w:val="Standard"/>
    <w:rsid w:val="00F610C4"/>
    <w:pPr>
      <w:widowControl/>
      <w:tabs>
        <w:tab w:val="right" w:leader="dot" w:pos="8771"/>
      </w:tabs>
      <w:overflowPunct w:val="0"/>
      <w:autoSpaceDE w:val="0"/>
      <w:ind w:left="1400"/>
    </w:pPr>
    <w:rPr>
      <w:rFonts w:eastAsia="Times New Roman" w:cs="Times New Roman"/>
      <w:sz w:val="18"/>
      <w:szCs w:val="20"/>
      <w:lang w:bidi="ar-SA"/>
    </w:rPr>
  </w:style>
  <w:style w:type="paragraph" w:customStyle="1" w:styleId="Contents9">
    <w:name w:val="Contents 9"/>
    <w:basedOn w:val="Standard"/>
    <w:next w:val="Standard"/>
    <w:rsid w:val="00F610C4"/>
    <w:pPr>
      <w:widowControl/>
      <w:tabs>
        <w:tab w:val="right" w:leader="dot" w:pos="8971"/>
      </w:tabs>
      <w:overflowPunct w:val="0"/>
      <w:autoSpaceDE w:val="0"/>
      <w:ind w:left="1600"/>
    </w:pPr>
    <w:rPr>
      <w:rFonts w:eastAsia="Times New Roman" w:cs="Times New Roman"/>
      <w:sz w:val="18"/>
      <w:szCs w:val="20"/>
      <w:lang w:bidi="ar-SA"/>
    </w:rPr>
  </w:style>
  <w:style w:type="paragraph" w:customStyle="1" w:styleId="Drawing">
    <w:name w:val="Drawing"/>
    <w:basedOn w:val="Standard"/>
    <w:next w:val="Textbody"/>
    <w:rsid w:val="00F610C4"/>
    <w:pPr>
      <w:keepLines/>
      <w:widowControl/>
      <w:tabs>
        <w:tab w:val="left" w:pos="-720"/>
      </w:tabs>
      <w:overflowPunct w:val="0"/>
      <w:autoSpaceDE w:val="0"/>
      <w:spacing w:before="260"/>
      <w:jc w:val="center"/>
    </w:pPr>
    <w:rPr>
      <w:rFonts w:eastAsia="Times New Roman" w:cs="Times New Roman"/>
      <w:b/>
      <w:szCs w:val="20"/>
      <w:lang w:bidi="ar-SA"/>
    </w:rPr>
  </w:style>
  <w:style w:type="paragraph" w:customStyle="1" w:styleId="Textbodyindent">
    <w:name w:val="Text body indent"/>
    <w:basedOn w:val="Standard"/>
    <w:rsid w:val="00F610C4"/>
    <w:pPr>
      <w:widowControl/>
      <w:overflowPunct w:val="0"/>
      <w:autoSpaceDE w:val="0"/>
      <w:ind w:firstLine="709"/>
      <w:jc w:val="both"/>
    </w:pPr>
    <w:rPr>
      <w:rFonts w:eastAsia="Times New Roman" w:cs="Times New Roman"/>
      <w:sz w:val="20"/>
      <w:szCs w:val="22"/>
      <w:lang w:bidi="ar-SA"/>
    </w:rPr>
  </w:style>
  <w:style w:type="paragraph" w:customStyle="1" w:styleId="Contents10">
    <w:name w:val="Contents 10"/>
    <w:basedOn w:val="Index"/>
    <w:rsid w:val="00F610C4"/>
    <w:pPr>
      <w:tabs>
        <w:tab w:val="right" w:leader="dot" w:pos="9638"/>
      </w:tabs>
      <w:ind w:left="2547"/>
    </w:pPr>
  </w:style>
  <w:style w:type="paragraph" w:customStyle="1" w:styleId="TableContents">
    <w:name w:val="Table Contents"/>
    <w:basedOn w:val="Standard"/>
    <w:rsid w:val="00F610C4"/>
    <w:pPr>
      <w:widowControl/>
      <w:suppressLineNumbers/>
      <w:overflowPunct w:val="0"/>
      <w:autoSpaceDE w:val="0"/>
      <w:jc w:val="both"/>
    </w:pPr>
    <w:rPr>
      <w:rFonts w:eastAsia="Times New Roman" w:cs="Times New Roman"/>
      <w:sz w:val="20"/>
      <w:szCs w:val="20"/>
      <w:lang w:bidi="ar-SA"/>
    </w:rPr>
  </w:style>
  <w:style w:type="paragraph" w:customStyle="1" w:styleId="TableHeading">
    <w:name w:val="Table Heading"/>
    <w:basedOn w:val="TableContents"/>
    <w:rsid w:val="00F610C4"/>
    <w:pPr>
      <w:jc w:val="center"/>
    </w:pPr>
    <w:rPr>
      <w:b/>
      <w:bCs/>
    </w:rPr>
  </w:style>
  <w:style w:type="character" w:customStyle="1" w:styleId="WW8Num4z0">
    <w:name w:val="WW8Num4z0"/>
    <w:rsid w:val="00F610C4"/>
    <w:rPr>
      <w:rFonts w:ascii="Symbol" w:hAnsi="Symbol"/>
      <w:sz w:val="20"/>
    </w:rPr>
  </w:style>
  <w:style w:type="character" w:customStyle="1" w:styleId="WW8Num4z1">
    <w:name w:val="WW8Num4z1"/>
    <w:rsid w:val="00F610C4"/>
    <w:rPr>
      <w:rFonts w:ascii="Courier New" w:hAnsi="Courier New" w:cs="Courier New"/>
    </w:rPr>
  </w:style>
  <w:style w:type="character" w:customStyle="1" w:styleId="WW8Num4z2">
    <w:name w:val="WW8Num4z2"/>
    <w:rsid w:val="00F610C4"/>
    <w:rPr>
      <w:rFonts w:ascii="Wingdings" w:hAnsi="Wingdings"/>
    </w:rPr>
  </w:style>
  <w:style w:type="character" w:customStyle="1" w:styleId="WW8Num4z3">
    <w:name w:val="WW8Num4z3"/>
    <w:rsid w:val="00F610C4"/>
    <w:rPr>
      <w:rFonts w:ascii="Symbol" w:hAnsi="Symbol"/>
    </w:rPr>
  </w:style>
  <w:style w:type="character" w:customStyle="1" w:styleId="WW8Num7z1">
    <w:name w:val="WW8Num7z1"/>
    <w:rsid w:val="00F610C4"/>
    <w:rPr>
      <w:rFonts w:ascii="Symbol" w:hAnsi="Symbol"/>
      <w:sz w:val="20"/>
    </w:rPr>
  </w:style>
  <w:style w:type="character" w:customStyle="1" w:styleId="WW8Num8z0">
    <w:name w:val="WW8Num8z0"/>
    <w:rsid w:val="00F610C4"/>
    <w:rPr>
      <w:rFonts w:ascii="Symbol" w:hAnsi="Symbol"/>
      <w:sz w:val="20"/>
    </w:rPr>
  </w:style>
  <w:style w:type="character" w:customStyle="1" w:styleId="WW8Num8z1">
    <w:name w:val="WW8Num8z1"/>
    <w:rsid w:val="00F610C4"/>
    <w:rPr>
      <w:rFonts w:ascii="Courier New" w:hAnsi="Courier New" w:cs="Courier New"/>
    </w:rPr>
  </w:style>
  <w:style w:type="character" w:customStyle="1" w:styleId="WW8Num8z2">
    <w:name w:val="WW8Num8z2"/>
    <w:rsid w:val="00F610C4"/>
    <w:rPr>
      <w:rFonts w:ascii="Wingdings" w:hAnsi="Wingdings"/>
    </w:rPr>
  </w:style>
  <w:style w:type="character" w:customStyle="1" w:styleId="WW8Num8z3">
    <w:name w:val="WW8Num8z3"/>
    <w:rsid w:val="00F610C4"/>
    <w:rPr>
      <w:rFonts w:ascii="Symbol" w:hAnsi="Symbol"/>
    </w:rPr>
  </w:style>
  <w:style w:type="character" w:customStyle="1" w:styleId="WW8Num9z0">
    <w:name w:val="WW8Num9z0"/>
    <w:rsid w:val="00F610C4"/>
    <w:rPr>
      <w:rFonts w:ascii="Symbol" w:hAnsi="Symbol"/>
      <w:sz w:val="20"/>
    </w:rPr>
  </w:style>
  <w:style w:type="character" w:customStyle="1" w:styleId="WW8Num9z1">
    <w:name w:val="WW8Num9z1"/>
    <w:rsid w:val="00F610C4"/>
    <w:rPr>
      <w:rFonts w:ascii="Courier New" w:hAnsi="Courier New" w:cs="Courier New"/>
    </w:rPr>
  </w:style>
  <w:style w:type="character" w:customStyle="1" w:styleId="WW8Num9z2">
    <w:name w:val="WW8Num9z2"/>
    <w:rsid w:val="00F610C4"/>
    <w:rPr>
      <w:rFonts w:ascii="Wingdings" w:hAnsi="Wingdings"/>
    </w:rPr>
  </w:style>
  <w:style w:type="character" w:customStyle="1" w:styleId="WW8Num9z3">
    <w:name w:val="WW8Num9z3"/>
    <w:rsid w:val="00F610C4"/>
    <w:rPr>
      <w:rFonts w:ascii="Symbol" w:hAnsi="Symbol"/>
    </w:rPr>
  </w:style>
  <w:style w:type="character" w:customStyle="1" w:styleId="WW8Num11z0">
    <w:name w:val="WW8Num11z0"/>
    <w:rsid w:val="00F610C4"/>
    <w:rPr>
      <w:rFonts w:ascii="Symbol" w:hAnsi="Symbol"/>
      <w:sz w:val="20"/>
    </w:rPr>
  </w:style>
  <w:style w:type="character" w:customStyle="1" w:styleId="WW8Num11z1">
    <w:name w:val="WW8Num11z1"/>
    <w:rsid w:val="00F610C4"/>
    <w:rPr>
      <w:rFonts w:ascii="Courier New" w:hAnsi="Courier New" w:cs="Courier New"/>
    </w:rPr>
  </w:style>
  <w:style w:type="character" w:customStyle="1" w:styleId="WW8Num11z2">
    <w:name w:val="WW8Num11z2"/>
    <w:rsid w:val="00F610C4"/>
    <w:rPr>
      <w:rFonts w:ascii="Wingdings" w:hAnsi="Wingdings"/>
    </w:rPr>
  </w:style>
  <w:style w:type="character" w:customStyle="1" w:styleId="WW8Num11z3">
    <w:name w:val="WW8Num11z3"/>
    <w:rsid w:val="00F610C4"/>
    <w:rPr>
      <w:rFonts w:ascii="Symbol" w:hAnsi="Symbol"/>
    </w:rPr>
  </w:style>
  <w:style w:type="character" w:customStyle="1" w:styleId="WW8Num14z0">
    <w:name w:val="WW8Num14z0"/>
    <w:rsid w:val="00F610C4"/>
    <w:rPr>
      <w:rFonts w:ascii="Symbol" w:hAnsi="Symbol"/>
      <w:sz w:val="20"/>
    </w:rPr>
  </w:style>
  <w:style w:type="character" w:customStyle="1" w:styleId="WW8Num14z1">
    <w:name w:val="WW8Num14z1"/>
    <w:rsid w:val="00F610C4"/>
    <w:rPr>
      <w:rFonts w:ascii="Courier New" w:hAnsi="Courier New" w:cs="Courier New"/>
    </w:rPr>
  </w:style>
  <w:style w:type="character" w:customStyle="1" w:styleId="WW8Num14z2">
    <w:name w:val="WW8Num14z2"/>
    <w:rsid w:val="00F610C4"/>
    <w:rPr>
      <w:rFonts w:ascii="Wingdings" w:hAnsi="Wingdings"/>
    </w:rPr>
  </w:style>
  <w:style w:type="character" w:customStyle="1" w:styleId="WW8Num14z3">
    <w:name w:val="WW8Num14z3"/>
    <w:rsid w:val="00F610C4"/>
    <w:rPr>
      <w:rFonts w:ascii="Symbol" w:hAnsi="Symbol"/>
    </w:rPr>
  </w:style>
  <w:style w:type="character" w:customStyle="1" w:styleId="WW8Num15z0">
    <w:name w:val="WW8Num15z0"/>
    <w:rsid w:val="00F610C4"/>
    <w:rPr>
      <w:rFonts w:ascii="Symbol" w:hAnsi="Symbol"/>
      <w:sz w:val="20"/>
    </w:rPr>
  </w:style>
  <w:style w:type="character" w:customStyle="1" w:styleId="WW8Num15z1">
    <w:name w:val="WW8Num15z1"/>
    <w:rsid w:val="00F610C4"/>
    <w:rPr>
      <w:rFonts w:ascii="Courier New" w:hAnsi="Courier New" w:cs="Courier New"/>
    </w:rPr>
  </w:style>
  <w:style w:type="character" w:customStyle="1" w:styleId="WW8Num15z2">
    <w:name w:val="WW8Num15z2"/>
    <w:rsid w:val="00F610C4"/>
    <w:rPr>
      <w:rFonts w:ascii="Wingdings" w:hAnsi="Wingdings"/>
    </w:rPr>
  </w:style>
  <w:style w:type="character" w:customStyle="1" w:styleId="WW8Num15z3">
    <w:name w:val="WW8Num15z3"/>
    <w:rsid w:val="00F610C4"/>
    <w:rPr>
      <w:rFonts w:ascii="Symbol" w:hAnsi="Symbol"/>
    </w:rPr>
  </w:style>
  <w:style w:type="character" w:customStyle="1" w:styleId="WW8Num16z0">
    <w:name w:val="WW8Num16z0"/>
    <w:rsid w:val="00F610C4"/>
    <w:rPr>
      <w:rFonts w:ascii="Symbol" w:hAnsi="Symbol"/>
      <w:sz w:val="20"/>
    </w:rPr>
  </w:style>
  <w:style w:type="character" w:customStyle="1" w:styleId="WW8Num16z1">
    <w:name w:val="WW8Num16z1"/>
    <w:rsid w:val="00F610C4"/>
    <w:rPr>
      <w:rFonts w:ascii="Courier New" w:hAnsi="Courier New" w:cs="Courier New"/>
    </w:rPr>
  </w:style>
  <w:style w:type="character" w:customStyle="1" w:styleId="WW8Num16z2">
    <w:name w:val="WW8Num16z2"/>
    <w:rsid w:val="00F610C4"/>
    <w:rPr>
      <w:rFonts w:ascii="Wingdings" w:hAnsi="Wingdings"/>
    </w:rPr>
  </w:style>
  <w:style w:type="character" w:customStyle="1" w:styleId="WW8Num16z3">
    <w:name w:val="WW8Num16z3"/>
    <w:rsid w:val="00F610C4"/>
    <w:rPr>
      <w:rFonts w:ascii="Symbol" w:hAnsi="Symbol"/>
    </w:rPr>
  </w:style>
  <w:style w:type="character" w:customStyle="1" w:styleId="WW8NumSt1z0">
    <w:name w:val="WW8NumSt1z0"/>
    <w:rsid w:val="00F610C4"/>
    <w:rPr>
      <w:rFonts w:ascii="Symbol" w:hAnsi="Symbol"/>
      <w:sz w:val="20"/>
    </w:rPr>
  </w:style>
  <w:style w:type="character" w:customStyle="1" w:styleId="WW8NumSt3z0">
    <w:name w:val="WW8NumSt3z0"/>
    <w:rsid w:val="00F610C4"/>
    <w:rPr>
      <w:rFonts w:ascii="Symbol" w:hAnsi="Symbol"/>
      <w:sz w:val="20"/>
    </w:rPr>
  </w:style>
  <w:style w:type="character" w:styleId="Numerstrony">
    <w:name w:val="page number"/>
    <w:basedOn w:val="Domylnaczcionkaakapitu"/>
    <w:rsid w:val="00F610C4"/>
  </w:style>
  <w:style w:type="character" w:customStyle="1" w:styleId="FootnoteSymbol">
    <w:name w:val="Footnote Symbol"/>
    <w:rsid w:val="00F610C4"/>
    <w:rPr>
      <w:position w:val="0"/>
      <w:vertAlign w:val="superscript"/>
    </w:rPr>
  </w:style>
  <w:style w:type="numbering" w:customStyle="1" w:styleId="WW8Num5">
    <w:name w:val="WW8Num5"/>
    <w:basedOn w:val="Bezlisty"/>
    <w:rsid w:val="00F610C4"/>
    <w:pPr>
      <w:numPr>
        <w:numId w:val="43"/>
      </w:numPr>
    </w:pPr>
  </w:style>
  <w:style w:type="numbering" w:customStyle="1" w:styleId="WW8Num11">
    <w:name w:val="WW8Num11"/>
    <w:basedOn w:val="Bezlisty"/>
    <w:rsid w:val="00F610C4"/>
    <w:pPr>
      <w:numPr>
        <w:numId w:val="44"/>
      </w:numPr>
    </w:pPr>
  </w:style>
  <w:style w:type="paragraph" w:styleId="Tekstpodstawowy3">
    <w:name w:val="Body Text 3"/>
    <w:basedOn w:val="Normalny"/>
    <w:link w:val="Tekstpodstawowy3Znak"/>
    <w:unhideWhenUsed/>
    <w:rsid w:val="003874DE"/>
    <w:pPr>
      <w:spacing w:after="120"/>
    </w:pPr>
    <w:rPr>
      <w:sz w:val="16"/>
      <w:szCs w:val="16"/>
    </w:rPr>
  </w:style>
  <w:style w:type="character" w:customStyle="1" w:styleId="Tekstpodstawowy3Znak">
    <w:name w:val="Tekst podstawowy 3 Znak"/>
    <w:link w:val="Tekstpodstawowy3"/>
    <w:uiPriority w:val="99"/>
    <w:rsid w:val="003874DE"/>
    <w:rPr>
      <w:rFonts w:ascii="Times New Roman" w:eastAsia="Times New Roman" w:hAnsi="Times New Roman" w:cs="Times New Roman"/>
      <w:color w:val="000000"/>
      <w:sz w:val="16"/>
      <w:szCs w:val="16"/>
    </w:rPr>
  </w:style>
  <w:style w:type="paragraph" w:customStyle="1" w:styleId="Wypunktowanie">
    <w:name w:val="Wypunktowanie"/>
    <w:basedOn w:val="Standard"/>
    <w:rsid w:val="003874DE"/>
    <w:pPr>
      <w:numPr>
        <w:numId w:val="46"/>
      </w:numPr>
      <w:tabs>
        <w:tab w:val="left" w:pos="1416"/>
      </w:tabs>
      <w:overflowPunct w:val="0"/>
      <w:autoSpaceDE w:val="0"/>
    </w:pPr>
    <w:rPr>
      <w:rFonts w:eastAsia="Times New Roman" w:cs="Times New Roman"/>
      <w:szCs w:val="20"/>
      <w:lang w:bidi="ar-SA"/>
    </w:rPr>
  </w:style>
  <w:style w:type="paragraph" w:customStyle="1" w:styleId="Numerowanie0">
    <w:name w:val="Numerowanie"/>
    <w:basedOn w:val="Textbody"/>
    <w:rsid w:val="003874DE"/>
    <w:pPr>
      <w:widowControl w:val="0"/>
      <w:overflowPunct w:val="0"/>
      <w:autoSpaceDE w:val="0"/>
      <w:spacing w:line="240" w:lineRule="auto"/>
      <w:jc w:val="center"/>
      <w:textAlignment w:val="baseline"/>
    </w:pPr>
    <w:rPr>
      <w:lang w:val="fr-FR"/>
    </w:rPr>
  </w:style>
  <w:style w:type="paragraph" w:customStyle="1" w:styleId="Tablica">
    <w:name w:val="Tablica"/>
    <w:basedOn w:val="Standard"/>
    <w:next w:val="Standard"/>
    <w:rsid w:val="003874DE"/>
    <w:pPr>
      <w:keepNext/>
      <w:keepLines/>
      <w:widowControl/>
      <w:tabs>
        <w:tab w:val="left" w:pos="-720"/>
      </w:tabs>
      <w:overflowPunct w:val="0"/>
      <w:autoSpaceDE w:val="0"/>
      <w:spacing w:before="120" w:line="360" w:lineRule="auto"/>
      <w:jc w:val="center"/>
    </w:pPr>
    <w:rPr>
      <w:rFonts w:eastAsia="Times New Roman" w:cs="Times New Roman"/>
      <w:b/>
      <w:szCs w:val="20"/>
      <w:lang w:bidi="ar-SA"/>
    </w:rPr>
  </w:style>
  <w:style w:type="paragraph" w:customStyle="1" w:styleId="Teksttablicy">
    <w:name w:val="Tekst tablicy"/>
    <w:basedOn w:val="Textbody"/>
    <w:next w:val="Textbody"/>
    <w:rsid w:val="003874DE"/>
    <w:pPr>
      <w:keepLines/>
      <w:spacing w:line="240" w:lineRule="auto"/>
      <w:jc w:val="center"/>
    </w:pPr>
    <w:rPr>
      <w:rFonts w:ascii="Arial" w:hAnsi="Arial" w:cs="Arial"/>
      <w:bCs/>
      <w:lang w:val="fr-FR"/>
    </w:rPr>
  </w:style>
  <w:style w:type="character" w:customStyle="1" w:styleId="WW8Num1z0">
    <w:name w:val="WW8Num1z0"/>
    <w:rsid w:val="003874DE"/>
    <w:rPr>
      <w:rFonts w:ascii="Symbol" w:hAnsi="Symbol"/>
    </w:rPr>
  </w:style>
  <w:style w:type="character" w:customStyle="1" w:styleId="WW8Num3z0">
    <w:name w:val="WW8Num3z0"/>
    <w:rsid w:val="003874DE"/>
    <w:rPr>
      <w:rFonts w:ascii="Symbol" w:hAnsi="Symbol"/>
      <w:sz w:val="20"/>
    </w:rPr>
  </w:style>
  <w:style w:type="character" w:customStyle="1" w:styleId="WW8Num3z1">
    <w:name w:val="WW8Num3z1"/>
    <w:rsid w:val="003874DE"/>
    <w:rPr>
      <w:rFonts w:ascii="Courier New" w:hAnsi="Courier New" w:cs="Courier New"/>
    </w:rPr>
  </w:style>
  <w:style w:type="character" w:customStyle="1" w:styleId="WW8Num3z2">
    <w:name w:val="WW8Num3z2"/>
    <w:rsid w:val="003874DE"/>
    <w:rPr>
      <w:rFonts w:ascii="Wingdings" w:hAnsi="Wingdings"/>
    </w:rPr>
  </w:style>
  <w:style w:type="character" w:customStyle="1" w:styleId="WW8Num3z3">
    <w:name w:val="WW8Num3z3"/>
    <w:rsid w:val="003874DE"/>
    <w:rPr>
      <w:rFonts w:ascii="Symbol" w:hAnsi="Symbol"/>
    </w:rPr>
  </w:style>
  <w:style w:type="character" w:customStyle="1" w:styleId="WW8Num5z0">
    <w:name w:val="WW8Num5z0"/>
    <w:rsid w:val="003874DE"/>
    <w:rPr>
      <w:rFonts w:ascii="Symbol" w:hAnsi="Symbol"/>
      <w:sz w:val="24"/>
    </w:rPr>
  </w:style>
  <w:style w:type="character" w:customStyle="1" w:styleId="WW8Num5z1">
    <w:name w:val="WW8Num5z1"/>
    <w:rsid w:val="003874DE"/>
    <w:rPr>
      <w:rFonts w:ascii="Courier New" w:hAnsi="Courier New" w:cs="Courier New"/>
    </w:rPr>
  </w:style>
  <w:style w:type="character" w:customStyle="1" w:styleId="WW8Num5z2">
    <w:name w:val="WW8Num5z2"/>
    <w:rsid w:val="003874DE"/>
    <w:rPr>
      <w:rFonts w:ascii="Wingdings" w:hAnsi="Wingdings"/>
    </w:rPr>
  </w:style>
  <w:style w:type="character" w:customStyle="1" w:styleId="WW8Num5z3">
    <w:name w:val="WW8Num5z3"/>
    <w:rsid w:val="003874DE"/>
    <w:rPr>
      <w:rFonts w:ascii="Symbol" w:hAnsi="Symbol"/>
    </w:rPr>
  </w:style>
  <w:style w:type="character" w:customStyle="1" w:styleId="WW8Num12z0">
    <w:name w:val="WW8Num12z0"/>
    <w:rsid w:val="003874DE"/>
    <w:rPr>
      <w:rFonts w:ascii="Symbol" w:hAnsi="Symbol"/>
      <w:sz w:val="24"/>
    </w:rPr>
  </w:style>
  <w:style w:type="character" w:customStyle="1" w:styleId="WW8Num12z1">
    <w:name w:val="WW8Num12z1"/>
    <w:rsid w:val="003874DE"/>
    <w:rPr>
      <w:rFonts w:ascii="Courier New" w:hAnsi="Courier New" w:cs="Courier New"/>
    </w:rPr>
  </w:style>
  <w:style w:type="character" w:customStyle="1" w:styleId="WW8Num12z2">
    <w:name w:val="WW8Num12z2"/>
    <w:rsid w:val="003874DE"/>
    <w:rPr>
      <w:rFonts w:ascii="Wingdings" w:hAnsi="Wingdings"/>
    </w:rPr>
  </w:style>
  <w:style w:type="character" w:customStyle="1" w:styleId="WW8Num12z3">
    <w:name w:val="WW8Num12z3"/>
    <w:rsid w:val="003874DE"/>
    <w:rPr>
      <w:rFonts w:ascii="Symbol" w:hAnsi="Symbol"/>
    </w:rPr>
  </w:style>
  <w:style w:type="character" w:customStyle="1" w:styleId="WW8Num13z0">
    <w:name w:val="WW8Num13z0"/>
    <w:rsid w:val="003874DE"/>
    <w:rPr>
      <w:rFonts w:ascii="Symbol" w:hAnsi="Symbol"/>
      <w:sz w:val="24"/>
    </w:rPr>
  </w:style>
  <w:style w:type="character" w:customStyle="1" w:styleId="WW8Num13z1">
    <w:name w:val="WW8Num13z1"/>
    <w:rsid w:val="003874DE"/>
    <w:rPr>
      <w:rFonts w:ascii="Courier New" w:hAnsi="Courier New" w:cs="Courier New"/>
    </w:rPr>
  </w:style>
  <w:style w:type="character" w:customStyle="1" w:styleId="WW8Num13z2">
    <w:name w:val="WW8Num13z2"/>
    <w:rsid w:val="003874DE"/>
    <w:rPr>
      <w:rFonts w:ascii="Wingdings" w:hAnsi="Wingdings"/>
    </w:rPr>
  </w:style>
  <w:style w:type="character" w:customStyle="1" w:styleId="WW8Num13z3">
    <w:name w:val="WW8Num13z3"/>
    <w:rsid w:val="003874DE"/>
    <w:rPr>
      <w:rFonts w:ascii="Symbol" w:hAnsi="Symbol"/>
    </w:rPr>
  </w:style>
  <w:style w:type="character" w:customStyle="1" w:styleId="WW8Num17z0">
    <w:name w:val="WW8Num17z0"/>
    <w:rsid w:val="003874DE"/>
    <w:rPr>
      <w:b/>
    </w:rPr>
  </w:style>
  <w:style w:type="character" w:customStyle="1" w:styleId="WW8Num20z0">
    <w:name w:val="WW8Num20z0"/>
    <w:rsid w:val="003874DE"/>
    <w:rPr>
      <w:b/>
      <w:color w:val="000000"/>
    </w:rPr>
  </w:style>
  <w:style w:type="character" w:customStyle="1" w:styleId="WW8Num21z0">
    <w:name w:val="WW8Num21z0"/>
    <w:rsid w:val="003874DE"/>
    <w:rPr>
      <w:rFonts w:ascii="Symbol" w:hAnsi="Symbol"/>
      <w:sz w:val="20"/>
    </w:rPr>
  </w:style>
  <w:style w:type="character" w:customStyle="1" w:styleId="WW8Num21z1">
    <w:name w:val="WW8Num21z1"/>
    <w:rsid w:val="003874DE"/>
    <w:rPr>
      <w:rFonts w:ascii="Courier New" w:hAnsi="Courier New" w:cs="Courier New"/>
    </w:rPr>
  </w:style>
  <w:style w:type="character" w:customStyle="1" w:styleId="WW8Num21z2">
    <w:name w:val="WW8Num21z2"/>
    <w:rsid w:val="003874DE"/>
    <w:rPr>
      <w:rFonts w:ascii="Wingdings" w:hAnsi="Wingdings"/>
    </w:rPr>
  </w:style>
  <w:style w:type="character" w:customStyle="1" w:styleId="WW8Num21z3">
    <w:name w:val="WW8Num21z3"/>
    <w:rsid w:val="003874DE"/>
    <w:rPr>
      <w:rFonts w:ascii="Symbol" w:hAnsi="Symbol"/>
    </w:rPr>
  </w:style>
  <w:style w:type="character" w:customStyle="1" w:styleId="WW8Num22z0">
    <w:name w:val="WW8Num22z0"/>
    <w:rsid w:val="003874DE"/>
    <w:rPr>
      <w:rFonts w:ascii="Times New Roman" w:hAnsi="Times New Roman"/>
    </w:rPr>
  </w:style>
  <w:style w:type="character" w:customStyle="1" w:styleId="WW8NumSt2z0">
    <w:name w:val="WW8NumSt2z0"/>
    <w:rsid w:val="003874DE"/>
    <w:rPr>
      <w:rFonts w:ascii="Symbol" w:hAnsi="Symbol"/>
      <w:sz w:val="20"/>
    </w:rPr>
  </w:style>
  <w:style w:type="character" w:customStyle="1" w:styleId="WW8NumSt5z0">
    <w:name w:val="WW8NumSt5z0"/>
    <w:rsid w:val="003874DE"/>
    <w:rPr>
      <w:rFonts w:ascii="Symbol" w:hAnsi="Symbol"/>
    </w:rPr>
  </w:style>
  <w:style w:type="character" w:customStyle="1" w:styleId="StandardowytekstZnak">
    <w:name w:val="Standardowy.tekst Znak"/>
    <w:rsid w:val="003874DE"/>
    <w:rPr>
      <w:lang w:val="pl-PL" w:bidi="ar-SA"/>
    </w:rPr>
  </w:style>
  <w:style w:type="numbering" w:customStyle="1" w:styleId="WW8Num22">
    <w:name w:val="WW8Num22"/>
    <w:basedOn w:val="Bezlisty"/>
    <w:rsid w:val="003874DE"/>
    <w:pPr>
      <w:numPr>
        <w:numId w:val="45"/>
      </w:numPr>
    </w:pPr>
  </w:style>
  <w:style w:type="numbering" w:customStyle="1" w:styleId="WW8StyleNum">
    <w:name w:val="WW8StyleNum"/>
    <w:basedOn w:val="Bezlisty"/>
    <w:rsid w:val="003874DE"/>
    <w:pPr>
      <w:numPr>
        <w:numId w:val="46"/>
      </w:numPr>
    </w:pPr>
  </w:style>
  <w:style w:type="paragraph" w:customStyle="1" w:styleId="wypunktowanie0">
    <w:name w:val="wypunktowanie"/>
    <w:basedOn w:val="Normalny"/>
    <w:link w:val="wypunktowanieZnak"/>
    <w:rsid w:val="00F82B86"/>
    <w:pPr>
      <w:numPr>
        <w:numId w:val="47"/>
      </w:numPr>
      <w:suppressAutoHyphens/>
      <w:spacing w:line="360" w:lineRule="auto"/>
      <w:outlineLvl w:val="9"/>
    </w:pPr>
    <w:rPr>
      <w:rFonts w:ascii="Arial" w:hAnsi="Arial" w:cs="Tahoma"/>
      <w:bCs/>
      <w:color w:val="auto"/>
      <w:lang w:eastAsia="ar-SA"/>
    </w:rPr>
  </w:style>
  <w:style w:type="character" w:customStyle="1" w:styleId="wypunktowanieZnak">
    <w:name w:val="wypunktowanie Znak"/>
    <w:link w:val="wypunktowanie0"/>
    <w:rsid w:val="00F82B86"/>
    <w:rPr>
      <w:rFonts w:ascii="Arial" w:hAnsi="Arial" w:cs="Tahoma"/>
      <w:bCs/>
      <w:lang w:eastAsia="ar-SA"/>
    </w:rPr>
  </w:style>
  <w:style w:type="paragraph" w:customStyle="1" w:styleId="Default">
    <w:name w:val="Default"/>
    <w:rsid w:val="00F15055"/>
    <w:pPr>
      <w:autoSpaceDE w:val="0"/>
      <w:autoSpaceDN w:val="0"/>
      <w:adjustRightInd w:val="0"/>
    </w:pPr>
    <w:rPr>
      <w:rFonts w:ascii="Times New Roman" w:eastAsia="Calibri" w:hAnsi="Times New Roman"/>
      <w:color w:val="000000"/>
      <w:sz w:val="24"/>
      <w:szCs w:val="24"/>
    </w:rPr>
  </w:style>
  <w:style w:type="character" w:customStyle="1" w:styleId="Wyrnieniedelikatne1">
    <w:name w:val="Wyróżnienie delikatne1"/>
    <w:rsid w:val="00F15055"/>
    <w:rPr>
      <w:rFonts w:cs="Times New Roman"/>
      <w:i/>
      <w:iCs/>
      <w:color w:val="808080"/>
    </w:rPr>
  </w:style>
  <w:style w:type="paragraph" w:customStyle="1" w:styleId="StylStyl1Po0ptInterliniapojedyncze">
    <w:name w:val="Styl Styl1 + Po:  0 pt Interlinia:  pojedyncze"/>
    <w:basedOn w:val="Normalny"/>
    <w:rsid w:val="0069148C"/>
    <w:pPr>
      <w:widowControl w:val="0"/>
      <w:tabs>
        <w:tab w:val="left" w:pos="0"/>
      </w:tabs>
      <w:suppressAutoHyphens/>
      <w:autoSpaceDN w:val="0"/>
      <w:ind w:firstLine="0"/>
      <w:textAlignment w:val="baseline"/>
      <w:outlineLvl w:val="9"/>
    </w:pPr>
    <w:rPr>
      <w:rFonts w:eastAsia="Lucida Sans Unicode" w:cs="Mangal"/>
      <w:color w:val="auto"/>
      <w:kern w:val="3"/>
      <w:szCs w:val="24"/>
      <w:lang w:eastAsia="zh-CN" w:bidi="hi-IN"/>
    </w:rPr>
  </w:style>
  <w:style w:type="numbering" w:customStyle="1" w:styleId="LFO14">
    <w:name w:val="LFO14"/>
    <w:basedOn w:val="Bezlisty"/>
    <w:rsid w:val="0069148C"/>
    <w:pPr>
      <w:numPr>
        <w:numId w:val="48"/>
      </w:numPr>
    </w:pPr>
  </w:style>
  <w:style w:type="character" w:customStyle="1" w:styleId="MSGENFONTSTYLENAMETEMPLATEROLELEVELMSGENFONTSTYLENAMEBYROLEHEADING3">
    <w:name w:val="MSG_EN_FONT_STYLE_NAME_TEMPLATE_ROLE_LEVEL MSG_EN_FONT_STYLE_NAME_BY_ROLE_HEADING 3_"/>
    <w:link w:val="MSGENFONTSTYLENAMETEMPLATEROLELEVELMSGENFONTSTYLENAMEBYROLEHEADING30"/>
    <w:uiPriority w:val="99"/>
    <w:rsid w:val="00FC1F3F"/>
    <w:rPr>
      <w:b/>
      <w:bCs/>
      <w:sz w:val="19"/>
      <w:szCs w:val="19"/>
      <w:shd w:val="clear" w:color="auto" w:fill="FFFFFF"/>
    </w:rPr>
  </w:style>
  <w:style w:type="character" w:customStyle="1" w:styleId="MSGENFONTSTYLENAMETEMPLATEROLEMSGENFONTSTYLENAMEBYROLETEXTMSGENFONTSTYLEMODIFERBOLD3">
    <w:name w:val="MSG_EN_FONT_STYLE_NAME_TEMPLATE_ROLE MSG_EN_FONT_STYLE_NAME_BY_ROLE_TEXT + MSG_EN_FONT_STYLE_MODIFER_BOLD3"/>
    <w:aliases w:val="MSG_EN_FONT_STYLE_MODIFER_SPACING 03"/>
    <w:uiPriority w:val="99"/>
    <w:rsid w:val="00FC1F3F"/>
    <w:rPr>
      <w:b/>
      <w:bCs/>
      <w:sz w:val="19"/>
      <w:szCs w:val="19"/>
      <w:u w:val="none"/>
      <w:shd w:val="clear" w:color="auto" w:fill="FFFFFF"/>
    </w:rPr>
  </w:style>
  <w:style w:type="paragraph" w:customStyle="1" w:styleId="MSGENFONTSTYLENAMETEMPLATEROLELEVELMSGENFONTSTYLENAMEBYROLEHEADING30">
    <w:name w:val="MSG_EN_FONT_STYLE_NAME_TEMPLATE_ROLE_LEVEL MSG_EN_FONT_STYLE_NAME_BY_ROLE_HEADING 3"/>
    <w:basedOn w:val="Normalny"/>
    <w:link w:val="MSGENFONTSTYLENAMETEMPLATEROLELEVELMSGENFONTSTYLENAMEBYROLEHEADING3"/>
    <w:uiPriority w:val="99"/>
    <w:rsid w:val="00FC1F3F"/>
    <w:pPr>
      <w:widowControl w:val="0"/>
      <w:shd w:val="clear" w:color="auto" w:fill="FFFFFF"/>
      <w:spacing w:after="120" w:line="240" w:lineRule="atLeast"/>
      <w:ind w:firstLine="0"/>
      <w:outlineLvl w:val="2"/>
    </w:pPr>
    <w:rPr>
      <w:rFonts w:ascii="Calibri" w:hAnsi="Calibri"/>
      <w:b/>
      <w:bCs/>
      <w:color w:val="auto"/>
      <w:sz w:val="19"/>
      <w:szCs w:val="19"/>
    </w:rPr>
  </w:style>
  <w:style w:type="character" w:customStyle="1" w:styleId="MSGENFONTSTYLENAMETEMPLATEROLEMSGENFONTSTYLENAMEBYROLEPICTURECAPTION">
    <w:name w:val="MSG_EN_FONT_STYLE_NAME_TEMPLATE_ROLE MSG_EN_FONT_STYLE_NAME_BY_ROLE_PICTURE_CAPTION_"/>
    <w:link w:val="MSGENFONTSTYLENAMETEMPLATEROLEMSGENFONTSTYLENAMEBYROLEPICTURECAPTION0"/>
    <w:uiPriority w:val="99"/>
    <w:rsid w:val="009C60CC"/>
    <w:rPr>
      <w:sz w:val="19"/>
      <w:szCs w:val="19"/>
      <w:shd w:val="clear" w:color="auto" w:fill="FFFFFF"/>
    </w:rPr>
  </w:style>
  <w:style w:type="paragraph" w:customStyle="1" w:styleId="MSGENFONTSTYLENAMETEMPLATEROLEMSGENFONTSTYLENAMEBYROLEPICTURECAPTION0">
    <w:name w:val="MSG_EN_FONT_STYLE_NAME_TEMPLATE_ROLE MSG_EN_FONT_STYLE_NAME_BY_ROLE_PICTURE_CAPTION"/>
    <w:basedOn w:val="Normalny"/>
    <w:link w:val="MSGENFONTSTYLENAMETEMPLATEROLEMSGENFONTSTYLENAMEBYROLEPICTURECAPTION"/>
    <w:uiPriority w:val="99"/>
    <w:rsid w:val="009C60CC"/>
    <w:pPr>
      <w:widowControl w:val="0"/>
      <w:shd w:val="clear" w:color="auto" w:fill="FFFFFF"/>
      <w:spacing w:line="240" w:lineRule="atLeast"/>
      <w:ind w:firstLine="0"/>
      <w:jc w:val="left"/>
      <w:outlineLvl w:val="9"/>
    </w:pPr>
    <w:rPr>
      <w:rFonts w:ascii="Calibri" w:hAnsi="Calibri"/>
      <w:color w:val="auto"/>
      <w:sz w:val="19"/>
      <w:szCs w:val="19"/>
    </w:rPr>
  </w:style>
  <w:style w:type="character" w:customStyle="1" w:styleId="MSGENFONTSTYLENAMETEMPLATEROLEMSGENFONTSTYLENAMEBYROLETEXTMSGENFONTSTYLEMODIFERBOLD2">
    <w:name w:val="MSG_EN_FONT_STYLE_NAME_TEMPLATE_ROLE MSG_EN_FONT_STYLE_NAME_BY_ROLE_TEXT + MSG_EN_FONT_STYLE_MODIFER_BOLD2"/>
    <w:aliases w:val="MSG_EN_FONT_STYLE_MODIFER_SPACING 02"/>
    <w:uiPriority w:val="99"/>
    <w:rsid w:val="009C60CC"/>
    <w:rPr>
      <w:b/>
      <w:bCs/>
      <w:sz w:val="19"/>
      <w:szCs w:val="19"/>
      <w:u w:val="none"/>
      <w:shd w:val="clear" w:color="auto" w:fill="FFFFFF"/>
    </w:rPr>
  </w:style>
  <w:style w:type="character" w:customStyle="1" w:styleId="MSGENFONTSTYLENAMETEMPLATEROLENUMBERMSGENFONTSTYLENAMEBYROLETEXT10">
    <w:name w:val="MSG_EN_FONT_STYLE_NAME_TEMPLATE_ROLE_NUMBER MSG_EN_FONT_STYLE_NAME_BY_ROLE_TEXT 10_"/>
    <w:link w:val="MSGENFONTSTYLENAMETEMPLATEROLENUMBERMSGENFONTSTYLENAMEBYROLETEXT101"/>
    <w:uiPriority w:val="99"/>
    <w:rsid w:val="009C60CC"/>
    <w:rPr>
      <w:sz w:val="14"/>
      <w:szCs w:val="14"/>
      <w:shd w:val="clear" w:color="auto" w:fill="FFFFFF"/>
    </w:rPr>
  </w:style>
  <w:style w:type="character" w:customStyle="1" w:styleId="MSGENFONTSTYLENAMETEMPLATEROLENUMBERMSGENFONTSTYLENAMEBYROLETEXT100">
    <w:name w:val="MSG_EN_FONT_STYLE_NAME_TEMPLATE_ROLE_NUMBER MSG_EN_FONT_STYLE_NAME_BY_ROLE_TEXT 10"/>
    <w:uiPriority w:val="99"/>
    <w:rsid w:val="009C60CC"/>
    <w:rPr>
      <w:sz w:val="14"/>
      <w:szCs w:val="14"/>
      <w:u w:val="single"/>
      <w:shd w:val="clear" w:color="auto" w:fill="FFFFFF"/>
    </w:rPr>
  </w:style>
  <w:style w:type="paragraph" w:customStyle="1" w:styleId="MSGENFONTSTYLENAMETEMPLATEROLENUMBERMSGENFONTSTYLENAMEBYROLETEXT101">
    <w:name w:val="MSG_EN_FONT_STYLE_NAME_TEMPLATE_ROLE_NUMBER MSG_EN_FONT_STYLE_NAME_BY_ROLE_TEXT 101"/>
    <w:basedOn w:val="Normalny"/>
    <w:link w:val="MSGENFONTSTYLENAMETEMPLATEROLENUMBERMSGENFONTSTYLENAMEBYROLETEXT10"/>
    <w:uiPriority w:val="99"/>
    <w:rsid w:val="009C60CC"/>
    <w:pPr>
      <w:widowControl w:val="0"/>
      <w:shd w:val="clear" w:color="auto" w:fill="FFFFFF"/>
      <w:spacing w:line="240" w:lineRule="atLeast"/>
      <w:ind w:firstLine="0"/>
      <w:jc w:val="left"/>
      <w:outlineLvl w:val="9"/>
    </w:pPr>
    <w:rPr>
      <w:rFonts w:ascii="Calibri" w:hAnsi="Calibri"/>
      <w:color w:val="auto"/>
      <w:sz w:val="14"/>
      <w:szCs w:val="14"/>
    </w:rPr>
  </w:style>
  <w:style w:type="character" w:customStyle="1" w:styleId="MSGENFONTSTYLENAMETEMPLATEROLEMSGENFONTSTYLENAMEBYROLEFOOTNOTE">
    <w:name w:val="MSG_EN_FONT_STYLE_NAME_TEMPLATE_ROLE MSG_EN_FONT_STYLE_NAME_BY_ROLE_FOOTNOTE_"/>
    <w:link w:val="MSGENFONTSTYLENAMETEMPLATEROLEMSGENFONTSTYLENAMEBYROLEFOOTNOTE1"/>
    <w:uiPriority w:val="99"/>
    <w:rsid w:val="00BF6D54"/>
    <w:rPr>
      <w:shd w:val="clear" w:color="auto" w:fill="FFFFFF"/>
    </w:rPr>
  </w:style>
  <w:style w:type="character" w:customStyle="1" w:styleId="MSGENFONTSTYLENAMETEMPLATEROLEMSGENFONTSTYLENAMEBYROLEFOOTNOTE0">
    <w:name w:val="MSG_EN_FONT_STYLE_NAME_TEMPLATE_ROLE MSG_EN_FONT_STYLE_NAME_BY_ROLE_FOOTNOTE"/>
    <w:uiPriority w:val="99"/>
    <w:rsid w:val="00BF6D54"/>
    <w:rPr>
      <w:u w:val="single"/>
      <w:shd w:val="clear" w:color="auto" w:fill="FFFFFF"/>
    </w:rPr>
  </w:style>
  <w:style w:type="character" w:customStyle="1" w:styleId="MSGENFONTSTYLENAMETEMPLATEROLEMSGENFONTSTYLENAMEBYROLEFOOTNOTEMSGENFONTSTYLEMODIFERSIZE75">
    <w:name w:val="MSG_EN_FONT_STYLE_NAME_TEMPLATE_ROLE MSG_EN_FONT_STYLE_NAME_BY_ROLE_FOOTNOTE + MSG_EN_FONT_STYLE_MODIFER_SIZE 7.5"/>
    <w:uiPriority w:val="99"/>
    <w:rsid w:val="00BF6D54"/>
    <w:rPr>
      <w:sz w:val="15"/>
      <w:szCs w:val="15"/>
      <w:shd w:val="clear" w:color="auto" w:fill="FFFFFF"/>
    </w:rPr>
  </w:style>
  <w:style w:type="paragraph" w:customStyle="1" w:styleId="MSGENFONTSTYLENAMETEMPLATEROLEMSGENFONTSTYLENAMEBYROLEFOOTNOTE1">
    <w:name w:val="MSG_EN_FONT_STYLE_NAME_TEMPLATE_ROLE MSG_EN_FONT_STYLE_NAME_BY_ROLE_FOOTNOTE1"/>
    <w:basedOn w:val="Normalny"/>
    <w:link w:val="MSGENFONTSTYLENAMETEMPLATEROLEMSGENFONTSTYLENAMEBYROLEFOOTNOTE"/>
    <w:uiPriority w:val="99"/>
    <w:rsid w:val="00BF6D54"/>
    <w:pPr>
      <w:widowControl w:val="0"/>
      <w:shd w:val="clear" w:color="auto" w:fill="FFFFFF"/>
      <w:spacing w:before="120" w:line="288" w:lineRule="exact"/>
      <w:ind w:hanging="1120"/>
      <w:jc w:val="left"/>
      <w:outlineLvl w:val="9"/>
    </w:pPr>
    <w:rPr>
      <w:rFonts w:ascii="Calibri" w:hAnsi="Calibri"/>
      <w:color w:val="auto"/>
      <w:sz w:val="22"/>
      <w:szCs w:val="22"/>
    </w:rPr>
  </w:style>
  <w:style w:type="paragraph" w:styleId="Tekstprzypisudolnego">
    <w:name w:val="footnote text"/>
    <w:basedOn w:val="Normalny"/>
    <w:link w:val="TekstprzypisudolnegoZnak"/>
    <w:uiPriority w:val="99"/>
    <w:semiHidden/>
    <w:unhideWhenUsed/>
    <w:rsid w:val="0042101C"/>
  </w:style>
  <w:style w:type="character" w:customStyle="1" w:styleId="TekstprzypisudolnegoZnak">
    <w:name w:val="Tekst przypisu dolnego Znak"/>
    <w:link w:val="Tekstprzypisudolnego"/>
    <w:uiPriority w:val="99"/>
    <w:semiHidden/>
    <w:rsid w:val="0042101C"/>
    <w:rPr>
      <w:rFonts w:ascii="Times New Roman" w:eastAsia="Times New Roman" w:hAnsi="Times New Roman" w:cs="Times New Roman"/>
      <w:color w:val="000000"/>
      <w:sz w:val="20"/>
      <w:szCs w:val="20"/>
    </w:rPr>
  </w:style>
  <w:style w:type="paragraph" w:styleId="Lista2">
    <w:name w:val="List 2"/>
    <w:basedOn w:val="Normalny"/>
    <w:uiPriority w:val="99"/>
    <w:unhideWhenUsed/>
    <w:rsid w:val="003E6336"/>
    <w:pPr>
      <w:ind w:left="566" w:hanging="283"/>
      <w:contextualSpacing/>
    </w:pPr>
  </w:style>
  <w:style w:type="paragraph" w:styleId="Lista3">
    <w:name w:val="List 3"/>
    <w:basedOn w:val="Normalny"/>
    <w:uiPriority w:val="99"/>
    <w:unhideWhenUsed/>
    <w:rsid w:val="003E6336"/>
    <w:pPr>
      <w:ind w:left="849" w:hanging="283"/>
      <w:contextualSpacing/>
    </w:pPr>
  </w:style>
  <w:style w:type="paragraph" w:styleId="Lista4">
    <w:name w:val="List 4"/>
    <w:basedOn w:val="Normalny"/>
    <w:uiPriority w:val="99"/>
    <w:unhideWhenUsed/>
    <w:rsid w:val="003E6336"/>
    <w:pPr>
      <w:ind w:left="1132" w:hanging="283"/>
      <w:contextualSpacing/>
    </w:pPr>
  </w:style>
  <w:style w:type="paragraph" w:styleId="Lista-kontynuacja2">
    <w:name w:val="List Continue 2"/>
    <w:basedOn w:val="Normalny"/>
    <w:uiPriority w:val="99"/>
    <w:unhideWhenUsed/>
    <w:rsid w:val="003E6336"/>
    <w:pPr>
      <w:spacing w:after="120"/>
      <w:ind w:left="566"/>
      <w:contextualSpacing/>
    </w:pPr>
  </w:style>
  <w:style w:type="paragraph" w:styleId="Lista-kontynuacja3">
    <w:name w:val="List Continue 3"/>
    <w:basedOn w:val="Normalny"/>
    <w:uiPriority w:val="99"/>
    <w:unhideWhenUsed/>
    <w:rsid w:val="003E6336"/>
    <w:pPr>
      <w:spacing w:after="120"/>
      <w:ind w:left="849"/>
      <w:contextualSpacing/>
    </w:pPr>
  </w:style>
  <w:style w:type="paragraph" w:styleId="Lista-kontynuacja4">
    <w:name w:val="List Continue 4"/>
    <w:basedOn w:val="Normalny"/>
    <w:uiPriority w:val="99"/>
    <w:unhideWhenUsed/>
    <w:rsid w:val="003E6336"/>
    <w:pPr>
      <w:spacing w:after="120"/>
      <w:ind w:left="1132"/>
      <w:contextualSpacing/>
    </w:pPr>
  </w:style>
  <w:style w:type="paragraph" w:styleId="Tekstpodstawowywcity">
    <w:name w:val="Body Text Indent"/>
    <w:basedOn w:val="Normalny"/>
    <w:link w:val="TekstpodstawowywcityZnak"/>
    <w:uiPriority w:val="99"/>
    <w:unhideWhenUsed/>
    <w:rsid w:val="003E6336"/>
    <w:pPr>
      <w:spacing w:after="120"/>
      <w:ind w:left="283"/>
    </w:pPr>
  </w:style>
  <w:style w:type="character" w:customStyle="1" w:styleId="TekstpodstawowywcityZnak">
    <w:name w:val="Tekst podstawowy wcięty Znak"/>
    <w:link w:val="Tekstpodstawowywcity"/>
    <w:uiPriority w:val="99"/>
    <w:rsid w:val="003E6336"/>
    <w:rPr>
      <w:rFonts w:ascii="Times New Roman" w:eastAsia="Times New Roman" w:hAnsi="Times New Roman" w:cs="Times New Roman"/>
      <w:color w:val="000000"/>
      <w:sz w:val="20"/>
      <w:szCs w:val="20"/>
    </w:rPr>
  </w:style>
  <w:style w:type="paragraph" w:styleId="Tekstpodstawowyzwciciem">
    <w:name w:val="Body Text First Indent"/>
    <w:basedOn w:val="Tekstpodstawowy"/>
    <w:link w:val="TekstpodstawowyzwciciemZnak"/>
    <w:uiPriority w:val="99"/>
    <w:unhideWhenUsed/>
    <w:rsid w:val="003E6336"/>
    <w:pPr>
      <w:widowControl/>
      <w:shd w:val="clear" w:color="auto" w:fill="auto"/>
      <w:autoSpaceDE/>
      <w:autoSpaceDN/>
      <w:adjustRightInd/>
      <w:ind w:firstLine="360"/>
      <w:outlineLvl w:val="0"/>
    </w:pPr>
    <w:rPr>
      <w:spacing w:val="0"/>
      <w:sz w:val="20"/>
      <w:szCs w:val="20"/>
      <w:lang w:val="pl-PL" w:eastAsia="pl-PL"/>
    </w:rPr>
  </w:style>
  <w:style w:type="character" w:customStyle="1" w:styleId="TekstpodstawowyzwciciemZnak">
    <w:name w:val="Tekst podstawowy z wcięciem Znak"/>
    <w:link w:val="Tekstpodstawowyzwciciem"/>
    <w:uiPriority w:val="99"/>
    <w:rsid w:val="003E6336"/>
    <w:rPr>
      <w:rFonts w:ascii="Times New Roman" w:eastAsia="Times New Roman" w:hAnsi="Times New Roman" w:cs="Times New Roman"/>
      <w:color w:val="000000"/>
      <w:spacing w:val="-8"/>
      <w:sz w:val="20"/>
      <w:szCs w:val="20"/>
      <w:shd w:val="clear" w:color="auto" w:fill="FFFFFF"/>
      <w:lang w:val="x-none" w:eastAsia="x-none"/>
    </w:rPr>
  </w:style>
  <w:style w:type="paragraph" w:styleId="Tekstpodstawowyzwciciem2">
    <w:name w:val="Body Text First Indent 2"/>
    <w:basedOn w:val="Tekstpodstawowywcity"/>
    <w:link w:val="Tekstpodstawowyzwciciem2Znak"/>
    <w:uiPriority w:val="99"/>
    <w:unhideWhenUsed/>
    <w:rsid w:val="003E6336"/>
    <w:pPr>
      <w:spacing w:after="0"/>
      <w:ind w:left="360" w:firstLine="360"/>
    </w:pPr>
  </w:style>
  <w:style w:type="character" w:customStyle="1" w:styleId="Tekstpodstawowyzwciciem2Znak">
    <w:name w:val="Tekst podstawowy z wcięciem 2 Znak"/>
    <w:link w:val="Tekstpodstawowyzwciciem2"/>
    <w:uiPriority w:val="99"/>
    <w:rsid w:val="003E6336"/>
    <w:rPr>
      <w:rFonts w:ascii="Times New Roman" w:eastAsia="Times New Roman" w:hAnsi="Times New Roman" w:cs="Times New Roman"/>
      <w:color w:val="000000"/>
      <w:sz w:val="20"/>
      <w:szCs w:val="20"/>
    </w:rPr>
  </w:style>
  <w:style w:type="character" w:customStyle="1" w:styleId="MSGENFONTSTYLENAMETEMPLATEROLEMSGENFONTSTYLENAMEBYROLETEXT2">
    <w:name w:val="MSG_EN_FONT_STYLE_NAME_TEMPLATE_ROLE MSG_EN_FONT_STYLE_NAME_BY_ROLE_TEXT2"/>
    <w:uiPriority w:val="99"/>
    <w:rsid w:val="004E7740"/>
    <w:rPr>
      <w:sz w:val="22"/>
      <w:szCs w:val="22"/>
      <w:u w:val="none"/>
      <w:shd w:val="clear" w:color="auto" w:fill="FFFFFF"/>
    </w:rPr>
  </w:style>
  <w:style w:type="character" w:customStyle="1" w:styleId="MSGENFONTSTYLENAMETEMPLATEROLENUMBERMSGENFONTSTYLENAMEBYROLETEXT11">
    <w:name w:val="MSG_EN_FONT_STYLE_NAME_TEMPLATE_ROLE_NUMBER MSG_EN_FONT_STYLE_NAME_BY_ROLE_TEXT 11_"/>
    <w:link w:val="MSGENFONTSTYLENAMETEMPLATEROLENUMBERMSGENFONTSTYLENAMEBYROLETEXT110"/>
    <w:uiPriority w:val="99"/>
    <w:rsid w:val="004E7740"/>
    <w:rPr>
      <w:rFonts w:ascii="Times New Roman" w:hAnsi="Times New Roman" w:cs="Times New Roman"/>
      <w:sz w:val="8"/>
      <w:szCs w:val="8"/>
      <w:shd w:val="clear" w:color="auto" w:fill="FFFFFF"/>
      <w:lang w:val="en-US" w:eastAsia="en-US"/>
    </w:rPr>
  </w:style>
  <w:style w:type="paragraph" w:customStyle="1" w:styleId="MSGENFONTSTYLENAMETEMPLATEROLENUMBERMSGENFONTSTYLENAMEBYROLETEXT110">
    <w:name w:val="MSG_EN_FONT_STYLE_NAME_TEMPLATE_ROLE_NUMBER MSG_EN_FONT_STYLE_NAME_BY_ROLE_TEXT 11"/>
    <w:basedOn w:val="Normalny"/>
    <w:link w:val="MSGENFONTSTYLENAMETEMPLATEROLENUMBERMSGENFONTSTYLENAMEBYROLETEXT11"/>
    <w:uiPriority w:val="99"/>
    <w:rsid w:val="004E7740"/>
    <w:pPr>
      <w:widowControl w:val="0"/>
      <w:shd w:val="clear" w:color="auto" w:fill="FFFFFF"/>
      <w:spacing w:line="240" w:lineRule="atLeast"/>
      <w:ind w:firstLine="0"/>
      <w:jc w:val="right"/>
      <w:outlineLvl w:val="9"/>
    </w:pPr>
    <w:rPr>
      <w:color w:val="auto"/>
      <w:sz w:val="8"/>
      <w:szCs w:val="8"/>
      <w:lang w:val="en-US" w:eastAsia="en-US"/>
    </w:rPr>
  </w:style>
  <w:style w:type="paragraph" w:customStyle="1" w:styleId="Style7">
    <w:name w:val="Style7"/>
    <w:basedOn w:val="Normalny"/>
    <w:uiPriority w:val="99"/>
    <w:rsid w:val="0004284E"/>
    <w:pPr>
      <w:widowControl w:val="0"/>
      <w:autoSpaceDE w:val="0"/>
      <w:autoSpaceDN w:val="0"/>
      <w:adjustRightInd w:val="0"/>
      <w:spacing w:line="278" w:lineRule="exact"/>
      <w:ind w:firstLine="0"/>
      <w:outlineLvl w:val="9"/>
    </w:pPr>
    <w:rPr>
      <w:rFonts w:ascii="Candara" w:hAnsi="Candara"/>
      <w:color w:val="auto"/>
      <w:sz w:val="24"/>
      <w:szCs w:val="24"/>
    </w:rPr>
  </w:style>
  <w:style w:type="character" w:customStyle="1" w:styleId="FontStyle26">
    <w:name w:val="Font Style26"/>
    <w:uiPriority w:val="99"/>
    <w:rsid w:val="0004284E"/>
    <w:rPr>
      <w:rFonts w:ascii="Times New Roman" w:hAnsi="Times New Roman" w:cs="Times New Roman"/>
      <w:sz w:val="22"/>
      <w:szCs w:val="22"/>
    </w:rPr>
  </w:style>
  <w:style w:type="character" w:customStyle="1" w:styleId="FontStyle27">
    <w:name w:val="Font Style27"/>
    <w:uiPriority w:val="99"/>
    <w:rsid w:val="0004284E"/>
    <w:rPr>
      <w:rFonts w:ascii="Times New Roman" w:hAnsi="Times New Roman" w:cs="Times New Roman"/>
      <w:b/>
      <w:bCs/>
      <w:spacing w:val="10"/>
      <w:sz w:val="16"/>
      <w:szCs w:val="16"/>
    </w:rPr>
  </w:style>
  <w:style w:type="paragraph" w:styleId="NormalnyWeb">
    <w:name w:val="Normal (Web)"/>
    <w:basedOn w:val="Normalny"/>
    <w:uiPriority w:val="99"/>
    <w:unhideWhenUsed/>
    <w:rsid w:val="005516E3"/>
    <w:pPr>
      <w:spacing w:before="100" w:beforeAutospacing="1" w:after="142" w:line="288" w:lineRule="auto"/>
      <w:ind w:firstLine="0"/>
      <w:jc w:val="left"/>
      <w:outlineLvl w:val="9"/>
    </w:pPr>
    <w:rPr>
      <w:color w:val="auto"/>
      <w:sz w:val="24"/>
      <w:szCs w:val="24"/>
    </w:rPr>
  </w:style>
  <w:style w:type="character" w:customStyle="1" w:styleId="MSGENFONTSTYLENAMETEMPLATEROLELEVELNUMBERMSGENFONTSTYLENAMEBYROLEHEADING32MSGENFONTSTYLEMODIFERSIZE12">
    <w:name w:val="MSG_EN_FONT_STYLE_NAME_TEMPLATE_ROLE_LEVEL_NUMBER MSG_EN_FONT_STYLE_NAME_BY_ROLE_HEADING 3 2 + MSG_EN_FONT_STYLE_MODIFER_SIZE 12"/>
    <w:uiPriority w:val="99"/>
    <w:rsid w:val="00E10F87"/>
    <w:rPr>
      <w:b/>
      <w:bCs/>
      <w:sz w:val="24"/>
      <w:szCs w:val="24"/>
      <w:u w:val="none"/>
    </w:rPr>
  </w:style>
  <w:style w:type="character" w:customStyle="1" w:styleId="MSGENFONTSTYLENAMETEMPLATEROLEMSGENFONTSTYLENAMEBYROLETEXTMSGENFONTSTYLEMODIFERSIZE655">
    <w:name w:val="MSG_EN_FONT_STYLE_NAME_TEMPLATE_ROLE MSG_EN_FONT_STYLE_NAME_BY_ROLE_TEXT + MSG_EN_FONT_STYLE_MODIFER_SIZE 6.55"/>
    <w:aliases w:val="MSG_EN_FONT_STYLE_MODIFER_SPACING 019"/>
    <w:uiPriority w:val="99"/>
    <w:rsid w:val="00E10F87"/>
    <w:rPr>
      <w:spacing w:val="0"/>
      <w:sz w:val="13"/>
      <w:szCs w:val="13"/>
      <w:u w:val="none"/>
      <w:shd w:val="clear" w:color="auto" w:fill="FFFFFF"/>
    </w:rPr>
  </w:style>
  <w:style w:type="character" w:customStyle="1" w:styleId="MSGENFONTSTYLENAMETEMPLATEROLENUMBERMSGENFONTSTYLENAMEBYROLETEXT7MSGENFONTSTYLEMODIFERSIZE14">
    <w:name w:val="MSG_EN_FONT_STYLE_NAME_TEMPLATE_ROLE_NUMBER MSG_EN_FONT_STYLE_NAME_BY_ROLE_TEXT 7 + MSG_EN_FONT_STYLE_MODIFER_SIZE 14"/>
    <w:aliases w:val="MSG_EN_FONT_STYLE_MODIFER_BOLD,MSG_EN_FONT_STYLE_MODIFER_SCALING 66"/>
    <w:uiPriority w:val="99"/>
    <w:rsid w:val="00E10F87"/>
    <w:rPr>
      <w:rFonts w:ascii="Times New Roman" w:hAnsi="Times New Roman" w:cs="Times New Roman"/>
      <w:b/>
      <w:bCs/>
      <w:noProof/>
      <w:w w:val="66"/>
      <w:sz w:val="28"/>
      <w:szCs w:val="28"/>
      <w:u w:val="none"/>
      <w:shd w:val="clear" w:color="auto" w:fill="FFFFFF"/>
    </w:rPr>
  </w:style>
  <w:style w:type="character" w:customStyle="1" w:styleId="MSGENFONTSTYLENAMETEMPLATEROLENUMBERMSGENFONTSTYLENAMEBYROLETEXT7MSGENFONTSTYLEMODIFERSIZE1053">
    <w:name w:val="MSG_EN_FONT_STYLE_NAME_TEMPLATE_ROLE_NUMBER MSG_EN_FONT_STYLE_NAME_BY_ROLE_TEXT 7 + MSG_EN_FONT_STYLE_MODIFER_SIZE 10.53"/>
    <w:aliases w:val="MSG_EN_FONT_STYLE_MODIFER_SPACING 018"/>
    <w:uiPriority w:val="99"/>
    <w:rsid w:val="00E10F87"/>
    <w:rPr>
      <w:spacing w:val="10"/>
      <w:sz w:val="21"/>
      <w:szCs w:val="21"/>
      <w:u w:val="none"/>
      <w:shd w:val="clear" w:color="auto" w:fill="FFFFFF"/>
    </w:rPr>
  </w:style>
  <w:style w:type="character" w:customStyle="1" w:styleId="MSGENFONTSTYLENAMETEMPLATEROLEMSGENFONTSTYLENAMEBYROLETEXTMSGENFONTSTYLEMODIFERNAMEArial3">
    <w:name w:val="MSG_EN_FONT_STYLE_NAME_TEMPLATE_ROLE MSG_EN_FONT_STYLE_NAME_BY_ROLE_TEXT + MSG_EN_FONT_STYLE_MODIFER_NAME Arial3"/>
    <w:aliases w:val="MSG_EN_FONT_STYLE_MODIFER_SIZE 9.53,MSG_EN_FONT_STYLE_MODIFER_ITALIC3,MSG_EN_FONT_STYLE_MODIFER_SPACING 016"/>
    <w:uiPriority w:val="99"/>
    <w:rsid w:val="00E10F87"/>
    <w:rPr>
      <w:rFonts w:ascii="Arial" w:hAnsi="Arial" w:cs="Arial"/>
      <w:i/>
      <w:iCs/>
      <w:noProof/>
      <w:color w:val="548DD4"/>
      <w:spacing w:val="0"/>
      <w:sz w:val="19"/>
      <w:szCs w:val="19"/>
      <w:u w:val="none"/>
      <w:shd w:val="clear" w:color="auto" w:fill="FFFFFF"/>
    </w:rPr>
  </w:style>
  <w:style w:type="character" w:customStyle="1" w:styleId="MSGENFONTSTYLENAMETEMPLATEROLEMSGENFONTSTYLENAMEBYROLETABLECAPTION10">
    <w:name w:val="MSG_EN_FONT_STYLE_NAME_TEMPLATE_ROLE MSG_EN_FONT_STYLE_NAME_BY_ROLE_TABLE_CAPTION10"/>
    <w:uiPriority w:val="99"/>
    <w:rsid w:val="00A947FA"/>
    <w:rPr>
      <w:b/>
      <w:bCs/>
      <w:sz w:val="21"/>
      <w:szCs w:val="21"/>
      <w:u w:val="single"/>
      <w:shd w:val="clear" w:color="auto" w:fill="FFFFFF"/>
    </w:rPr>
  </w:style>
  <w:style w:type="character" w:customStyle="1" w:styleId="MSGENFONTSTYLENAMETEMPLATEROLEMSGENFONTSTYLENAMEBYROLETABLECAPTION9">
    <w:name w:val="MSG_EN_FONT_STYLE_NAME_TEMPLATE_ROLE MSG_EN_FONT_STYLE_NAME_BY_ROLE_TABLE_CAPTION9"/>
    <w:uiPriority w:val="99"/>
    <w:rsid w:val="000B705D"/>
    <w:rPr>
      <w:b/>
      <w:bCs/>
      <w:sz w:val="21"/>
      <w:szCs w:val="21"/>
      <w:u w:val="single"/>
      <w:shd w:val="clear" w:color="auto" w:fill="FFFFFF"/>
    </w:rPr>
  </w:style>
  <w:style w:type="character" w:customStyle="1" w:styleId="MSGENFONTSTYLENAMETEMPLATEROLEMSGENFONTSTYLENAMEBYROLETABLECAPTION8">
    <w:name w:val="MSG_EN_FONT_STYLE_NAME_TEMPLATE_ROLE MSG_EN_FONT_STYLE_NAME_BY_ROLE_TABLE_CAPTION8"/>
    <w:uiPriority w:val="99"/>
    <w:rsid w:val="000B705D"/>
    <w:rPr>
      <w:b/>
      <w:bCs/>
      <w:sz w:val="21"/>
      <w:szCs w:val="21"/>
      <w:u w:val="single"/>
      <w:shd w:val="clear" w:color="auto" w:fill="FFFFFF"/>
    </w:rPr>
  </w:style>
  <w:style w:type="character" w:customStyle="1" w:styleId="MSGENFONTSTYLENAMETEMPLATEROLENUMBERMSGENFONTSTYLENAMEBYROLETEXT60">
    <w:name w:val="MSG_EN_FONT_STYLE_NAME_TEMPLATE_ROLE_NUMBER MSG_EN_FONT_STYLE_NAME_BY_ROLE_TEXT 6"/>
    <w:uiPriority w:val="99"/>
    <w:rsid w:val="000B705D"/>
    <w:rPr>
      <w:b/>
      <w:bCs/>
      <w:sz w:val="21"/>
      <w:szCs w:val="21"/>
      <w:u w:val="single"/>
      <w:shd w:val="clear" w:color="auto" w:fill="FFFFFF"/>
    </w:rPr>
  </w:style>
  <w:style w:type="character" w:customStyle="1" w:styleId="MSGENFONTSTYLENAMETEMPLATEROLEMSGENFONTSTYLENAMEBYROLETABLECAPTION7">
    <w:name w:val="MSG_EN_FONT_STYLE_NAME_TEMPLATE_ROLE MSG_EN_FONT_STYLE_NAME_BY_ROLE_TABLE_CAPTION7"/>
    <w:uiPriority w:val="99"/>
    <w:rsid w:val="000B705D"/>
    <w:rPr>
      <w:b/>
      <w:bCs/>
      <w:sz w:val="21"/>
      <w:szCs w:val="21"/>
      <w:u w:val="single"/>
      <w:shd w:val="clear" w:color="auto" w:fill="FFFFFF"/>
    </w:rPr>
  </w:style>
  <w:style w:type="character" w:customStyle="1" w:styleId="MSGENFONTSTYLENAMETEMPLATEROLEMSGENFONTSTYLENAMEBYROLETEXTMSGENFONTSTYLEMODIFERSPACING0">
    <w:name w:val="MSG_EN_FONT_STYLE_NAME_TEMPLATE_ROLE MSG_EN_FONT_STYLE_NAME_BY_ROLE_TEXT + MSG_EN_FONT_STYLE_MODIFER_SPACING 0"/>
    <w:uiPriority w:val="99"/>
    <w:rsid w:val="000B705D"/>
    <w:rPr>
      <w:spacing w:val="0"/>
      <w:sz w:val="21"/>
      <w:szCs w:val="21"/>
      <w:u w:val="none"/>
      <w:shd w:val="clear" w:color="auto" w:fill="FFFFFF"/>
    </w:rPr>
  </w:style>
  <w:style w:type="character" w:customStyle="1" w:styleId="MSGENFONTSTYLENAMETEMPLATEROLEMSGENFONTSTYLENAMEBYROLETEXTMSGENFONTSTYLEMODIFERSIZE654">
    <w:name w:val="MSG_EN_FONT_STYLE_NAME_TEMPLATE_ROLE MSG_EN_FONT_STYLE_NAME_BY_ROLE_TEXT + MSG_EN_FONT_STYLE_MODIFER_SIZE 6.54"/>
    <w:aliases w:val="MSG_EN_FONT_STYLE_MODIFER_SPACING 015"/>
    <w:uiPriority w:val="99"/>
    <w:rsid w:val="000B705D"/>
    <w:rPr>
      <w:spacing w:val="0"/>
      <w:sz w:val="13"/>
      <w:szCs w:val="13"/>
      <w:u w:val="none"/>
      <w:shd w:val="clear" w:color="auto" w:fill="FFFFFF"/>
    </w:rPr>
  </w:style>
  <w:style w:type="character" w:customStyle="1" w:styleId="MSGENFONTSTYLENAMETEMPLATEROLENUMBERMSGENFONTSTYLENAMEBYROLETEXT7MSGENFONTSTYLEMODIFERSIZE1052">
    <w:name w:val="MSG_EN_FONT_STYLE_NAME_TEMPLATE_ROLE_NUMBER MSG_EN_FONT_STYLE_NAME_BY_ROLE_TEXT 7 + MSG_EN_FONT_STYLE_MODIFER_SIZE 10.52"/>
    <w:aliases w:val="MSG_EN_FONT_STYLE_MODIFER_SPACING 014"/>
    <w:uiPriority w:val="99"/>
    <w:rsid w:val="000B705D"/>
    <w:rPr>
      <w:spacing w:val="10"/>
      <w:sz w:val="21"/>
      <w:szCs w:val="21"/>
      <w:u w:val="none"/>
      <w:shd w:val="clear" w:color="auto" w:fill="FFFFFF"/>
    </w:rPr>
  </w:style>
  <w:style w:type="character" w:customStyle="1" w:styleId="MSGENFONTSTYLENAMETEMPLATEROLENUMBERMSGENFONTSTYLENAMEBYROLETEXT7MSGENFONTSTYLEMODIFERSIZE1051">
    <w:name w:val="MSG_EN_FONT_STYLE_NAME_TEMPLATE_ROLE_NUMBER MSG_EN_FONT_STYLE_NAME_BY_ROLE_TEXT 7 + MSG_EN_FONT_STYLE_MODIFER_SIZE 10.51"/>
    <w:aliases w:val="MSG_EN_FONT_STYLE_MODIFER_SPACING 013"/>
    <w:uiPriority w:val="99"/>
    <w:rsid w:val="000B705D"/>
    <w:rPr>
      <w:spacing w:val="10"/>
      <w:sz w:val="21"/>
      <w:szCs w:val="21"/>
      <w:u w:val="none"/>
      <w:shd w:val="clear" w:color="auto" w:fill="FFFFFF"/>
    </w:rPr>
  </w:style>
  <w:style w:type="character" w:customStyle="1" w:styleId="MSGENFONTSTYLENAMETEMPLATEROLEMSGENFONTSTYLENAMEBYROLETEXTMSGENFONTSTYLEMODIFERNAMEArial2">
    <w:name w:val="MSG_EN_FONT_STYLE_NAME_TEMPLATE_ROLE MSG_EN_FONT_STYLE_NAME_BY_ROLE_TEXT + MSG_EN_FONT_STYLE_MODIFER_NAME Arial2"/>
    <w:aliases w:val="MSG_EN_FONT_STYLE_MODIFER_SIZE 9.52,MSG_EN_FONT_STYLE_MODIFER_ITALIC2,MSG_EN_FONT_STYLE_MODIFER_SPACING 012"/>
    <w:uiPriority w:val="99"/>
    <w:rsid w:val="000B705D"/>
    <w:rPr>
      <w:rFonts w:ascii="Arial" w:hAnsi="Arial" w:cs="Arial"/>
      <w:i/>
      <w:iCs/>
      <w:noProof/>
      <w:spacing w:val="0"/>
      <w:sz w:val="19"/>
      <w:szCs w:val="19"/>
      <w:u w:val="none"/>
      <w:shd w:val="clear" w:color="auto" w:fill="FFFFFF"/>
    </w:rPr>
  </w:style>
  <w:style w:type="character" w:customStyle="1" w:styleId="MSGENFONTSTYLENAMETEMPLATEROLEMSGENFONTSTYLENAMEBYROLETEXTMSGENFONTSTYLEMODIFERNAMEArial1">
    <w:name w:val="MSG_EN_FONT_STYLE_NAME_TEMPLATE_ROLE MSG_EN_FONT_STYLE_NAME_BY_ROLE_TEXT + MSG_EN_FONT_STYLE_MODIFER_NAME Arial1"/>
    <w:aliases w:val="MSG_EN_FONT_STYLE_MODIFER_SIZE 9.51,MSG_EN_FONT_STYLE_MODIFER_ITALIC1,MSG_EN_FONT_STYLE_MODIFER_SPACING 011"/>
    <w:uiPriority w:val="99"/>
    <w:rsid w:val="000B705D"/>
    <w:rPr>
      <w:rFonts w:ascii="Arial" w:hAnsi="Arial" w:cs="Arial"/>
      <w:i/>
      <w:iCs/>
      <w:noProof/>
      <w:color w:val="548DD4"/>
      <w:spacing w:val="0"/>
      <w:sz w:val="19"/>
      <w:szCs w:val="19"/>
      <w:u w:val="none"/>
      <w:shd w:val="clear" w:color="auto" w:fill="FFFFFF"/>
    </w:rPr>
  </w:style>
  <w:style w:type="character" w:customStyle="1" w:styleId="MSGENFONTSTYLENAMETEMPLATEROLEMSGENFONTSTYLENAMEBYROLETEXTMSGENFONTSTYLEMODIFERSIZE653">
    <w:name w:val="MSG_EN_FONT_STYLE_NAME_TEMPLATE_ROLE MSG_EN_FONT_STYLE_NAME_BY_ROLE_TEXT + MSG_EN_FONT_STYLE_MODIFER_SIZE 6.53"/>
    <w:uiPriority w:val="99"/>
    <w:rsid w:val="000B705D"/>
    <w:rPr>
      <w:spacing w:val="10"/>
      <w:sz w:val="13"/>
      <w:szCs w:val="13"/>
      <w:u w:val="none"/>
      <w:shd w:val="clear" w:color="auto" w:fill="FFFFFF"/>
    </w:rPr>
  </w:style>
  <w:style w:type="character" w:customStyle="1" w:styleId="MSGENFONTSTYLENAMETEMPLATEROLEMSGENFONTSTYLENAMEBYROLETABLECAPTION6">
    <w:name w:val="MSG_EN_FONT_STYLE_NAME_TEMPLATE_ROLE MSG_EN_FONT_STYLE_NAME_BY_ROLE_TABLE_CAPTION6"/>
    <w:uiPriority w:val="99"/>
    <w:rsid w:val="00173499"/>
    <w:rPr>
      <w:b/>
      <w:bCs/>
      <w:sz w:val="21"/>
      <w:szCs w:val="21"/>
      <w:u w:val="single"/>
      <w:shd w:val="clear" w:color="auto" w:fill="FFFFFF"/>
    </w:rPr>
  </w:style>
  <w:style w:type="character" w:customStyle="1" w:styleId="MSGENFONTSTYLENAMETEMPLATEROLEMSGENFONTSTYLENAMEBYROLETEXTMSGENFONTSTYLEMODIFERSIZE652">
    <w:name w:val="MSG_EN_FONT_STYLE_NAME_TEMPLATE_ROLE MSG_EN_FONT_STYLE_NAME_BY_ROLE_TEXT + MSG_EN_FONT_STYLE_MODIFER_SIZE 6.52"/>
    <w:aliases w:val="MSG_EN_FONT_STYLE_MODIFER_SPACING 09"/>
    <w:uiPriority w:val="99"/>
    <w:rsid w:val="00173499"/>
    <w:rPr>
      <w:rFonts w:ascii="Times New Roman" w:hAnsi="Times New Roman" w:cs="Times New Roman"/>
      <w:noProof/>
      <w:spacing w:val="0"/>
      <w:sz w:val="13"/>
      <w:szCs w:val="13"/>
      <w:u w:val="none"/>
      <w:shd w:val="clear" w:color="auto" w:fill="FFFFFF"/>
    </w:rPr>
  </w:style>
  <w:style w:type="character" w:customStyle="1" w:styleId="MSGENFONTSTYLENAMETEMPLATEROLEMSGENFONTSTYLENAMEBYROLETEXTMSGENFONTSTYLEMODIFERSIZE651">
    <w:name w:val="MSG_EN_FONT_STYLE_NAME_TEMPLATE_ROLE MSG_EN_FONT_STYLE_NAME_BY_ROLE_TEXT + MSG_EN_FONT_STYLE_MODIFER_SIZE 6.51"/>
    <w:uiPriority w:val="99"/>
    <w:rsid w:val="00173499"/>
    <w:rPr>
      <w:rFonts w:ascii="Times New Roman" w:hAnsi="Times New Roman" w:cs="Times New Roman"/>
      <w:noProof/>
      <w:spacing w:val="10"/>
      <w:sz w:val="13"/>
      <w:szCs w:val="13"/>
      <w:u w:val="none"/>
      <w:shd w:val="clear" w:color="auto" w:fill="FFFFFF"/>
    </w:rPr>
  </w:style>
  <w:style w:type="character" w:customStyle="1" w:styleId="MSGENFONTSTYLENAMETEMPLATEROLEMSGENFONTSTYLENAMEBYROLETEXTMSGENFONTSTYLEMODIFERSIZE851">
    <w:name w:val="MSG_EN_FONT_STYLE_NAME_TEMPLATE_ROLE MSG_EN_FONT_STYLE_NAME_BY_ROLE_TEXT + MSG_EN_FONT_STYLE_MODIFER_SIZE 8.51"/>
    <w:aliases w:val="MSG_EN_FONT_STYLE_MODIFER_SPACING 08,MSG_EN_FONT_STYLE_MODIFER_SCALING 1501"/>
    <w:uiPriority w:val="99"/>
    <w:rsid w:val="00173499"/>
    <w:rPr>
      <w:spacing w:val="0"/>
      <w:w w:val="150"/>
      <w:sz w:val="17"/>
      <w:szCs w:val="17"/>
      <w:u w:val="none"/>
      <w:shd w:val="clear" w:color="auto" w:fill="FFFFFF"/>
    </w:rPr>
  </w:style>
  <w:style w:type="character" w:customStyle="1" w:styleId="MSGENFONTSTYLENAMETEMPLATEROLEMSGENFONTSTYLENAMEBYROLETABLECAPTION5">
    <w:name w:val="MSG_EN_FONT_STYLE_NAME_TEMPLATE_ROLE MSG_EN_FONT_STYLE_NAME_BY_ROLE_TABLE_CAPTION5"/>
    <w:uiPriority w:val="99"/>
    <w:rsid w:val="00AB1A5E"/>
    <w:rPr>
      <w:b/>
      <w:bCs/>
      <w:sz w:val="21"/>
      <w:szCs w:val="21"/>
      <w:u w:val="single"/>
      <w:shd w:val="clear" w:color="auto" w:fill="FFFFFF"/>
    </w:rPr>
  </w:style>
  <w:style w:type="character" w:customStyle="1" w:styleId="MSGENFONTSTYLENAMETEMPLATEROLEMSGENFONTSTYLENAMEBYROLETEXTMSGENFONTSTYLEMODIFERBOLD5">
    <w:name w:val="MSG_EN_FONT_STYLE_NAME_TEMPLATE_ROLE MSG_EN_FONT_STYLE_NAME_BY_ROLE_TEXT + MSG_EN_FONT_STYLE_MODIFER_BOLD5"/>
    <w:aliases w:val="MSG_EN_FONT_STYLE_MODIFER_SPACING 06"/>
    <w:uiPriority w:val="99"/>
    <w:rsid w:val="00AB1A5E"/>
    <w:rPr>
      <w:b/>
      <w:bCs/>
      <w:spacing w:val="0"/>
      <w:sz w:val="21"/>
      <w:szCs w:val="21"/>
      <w:u w:val="none"/>
      <w:shd w:val="clear" w:color="auto" w:fill="FFFFFF"/>
    </w:rPr>
  </w:style>
  <w:style w:type="character" w:customStyle="1" w:styleId="MSGENFONTSTYLENAMETEMPLATEROLEMSGENFONTSTYLENAMEBYROLETEXTMSGENFONTSTYLEMODIFERBOLD4">
    <w:name w:val="MSG_EN_FONT_STYLE_NAME_TEMPLATE_ROLE MSG_EN_FONT_STYLE_NAME_BY_ROLE_TEXT + MSG_EN_FONT_STYLE_MODIFER_BOLD4"/>
    <w:aliases w:val="MSG_EN_FONT_STYLE_MODIFER_SPACING 05"/>
    <w:uiPriority w:val="99"/>
    <w:rsid w:val="00C11699"/>
    <w:rPr>
      <w:b/>
      <w:bCs/>
      <w:spacing w:val="0"/>
      <w:sz w:val="21"/>
      <w:szCs w:val="21"/>
      <w:u w:val="none"/>
      <w:shd w:val="clear" w:color="auto" w:fill="FFFFFF"/>
    </w:rPr>
  </w:style>
  <w:style w:type="character" w:customStyle="1" w:styleId="MSGENFONTSTYLENAMETEMPLATEROLENUMBERMSGENFONTSTYLENAMEBYROLETEXT13">
    <w:name w:val="MSG_EN_FONT_STYLE_NAME_TEMPLATE_ROLE_NUMBER MSG_EN_FONT_STYLE_NAME_BY_ROLE_TEXT 13_"/>
    <w:link w:val="MSGENFONTSTYLENAMETEMPLATEROLENUMBERMSGENFONTSTYLENAMEBYROLETEXT130"/>
    <w:uiPriority w:val="99"/>
    <w:rsid w:val="00C11699"/>
    <w:rPr>
      <w:b/>
      <w:bCs/>
      <w:sz w:val="21"/>
      <w:szCs w:val="21"/>
      <w:shd w:val="clear" w:color="auto" w:fill="FFFFFF"/>
    </w:rPr>
  </w:style>
  <w:style w:type="character" w:customStyle="1" w:styleId="MSGENFONTSTYLENAMETEMPLATEROLENUMBERMSGENFONTSTYLENAMEBYROLETEXT4MSGENFONTSTYLEMODIFERSPACING0">
    <w:name w:val="MSG_EN_FONT_STYLE_NAME_TEMPLATE_ROLE_NUMBER MSG_EN_FONT_STYLE_NAME_BY_ROLE_TEXT 4 + MSG_EN_FONT_STYLE_MODIFER_SPACING 0"/>
    <w:uiPriority w:val="99"/>
    <w:rsid w:val="00C11699"/>
    <w:rPr>
      <w:b/>
      <w:bCs/>
      <w:spacing w:val="10"/>
      <w:sz w:val="21"/>
      <w:szCs w:val="21"/>
      <w:u w:val="none"/>
      <w:shd w:val="clear" w:color="auto" w:fill="FFFFFF"/>
    </w:rPr>
  </w:style>
  <w:style w:type="character" w:customStyle="1" w:styleId="MSGENFONTSTYLENAMETEMPLATEROLENUMBERMSGENFONTSTYLENAMEBYROLETEXT4MSGENFONTSTYLEMODIFERNOTBOLD">
    <w:name w:val="MSG_EN_FONT_STYLE_NAME_TEMPLATE_ROLE_NUMBER MSG_EN_FONT_STYLE_NAME_BY_ROLE_TEXT 4 + MSG_EN_FONT_STYLE_MODIFER_NOT_BOLD"/>
    <w:aliases w:val="MSG_EN_FONT_STYLE_MODIFER_SPACING 04"/>
    <w:uiPriority w:val="99"/>
    <w:rsid w:val="00C11699"/>
    <w:rPr>
      <w:rFonts w:ascii="Times New Roman" w:hAnsi="Times New Roman" w:cs="Times New Roman"/>
      <w:b w:val="0"/>
      <w:bCs w:val="0"/>
      <w:noProof/>
      <w:spacing w:val="10"/>
      <w:sz w:val="21"/>
      <w:szCs w:val="21"/>
      <w:u w:val="none"/>
      <w:shd w:val="clear" w:color="auto" w:fill="FFFFFF"/>
    </w:rPr>
  </w:style>
  <w:style w:type="character" w:customStyle="1" w:styleId="MSGENFONTSTYLENAMETEMPLATEROLEMSGENFONTSTYLENAMEBYROLETABLECAPTION4">
    <w:name w:val="MSG_EN_FONT_STYLE_NAME_TEMPLATE_ROLE MSG_EN_FONT_STYLE_NAME_BY_ROLE_TABLE_CAPTION4"/>
    <w:uiPriority w:val="99"/>
    <w:rsid w:val="00C11699"/>
    <w:rPr>
      <w:b/>
      <w:bCs/>
      <w:sz w:val="21"/>
      <w:szCs w:val="21"/>
      <w:u w:val="single"/>
      <w:shd w:val="clear" w:color="auto" w:fill="FFFFFF"/>
    </w:rPr>
  </w:style>
  <w:style w:type="character" w:customStyle="1" w:styleId="MSGENFONTSTYLENAMETEMPLATEROLEMSGENFONTSTYLENAMEBYROLETABLECAPTION3">
    <w:name w:val="MSG_EN_FONT_STYLE_NAME_TEMPLATE_ROLE MSG_EN_FONT_STYLE_NAME_BY_ROLE_TABLE_CAPTION3"/>
    <w:uiPriority w:val="99"/>
    <w:rsid w:val="00C11699"/>
    <w:rPr>
      <w:b/>
      <w:bCs/>
      <w:sz w:val="21"/>
      <w:szCs w:val="21"/>
      <w:u w:val="single"/>
      <w:shd w:val="clear" w:color="auto" w:fill="FFFFFF"/>
    </w:rPr>
  </w:style>
  <w:style w:type="character" w:customStyle="1" w:styleId="MSGENFONTSTYLENAMETEMPLATEROLENUMBERMSGENFONTSTYLENAMEBYROLETEXT14">
    <w:name w:val="MSG_EN_FONT_STYLE_NAME_TEMPLATE_ROLE_NUMBER MSG_EN_FONT_STYLE_NAME_BY_ROLE_TEXT 14_"/>
    <w:link w:val="MSGENFONTSTYLENAMETEMPLATEROLENUMBERMSGENFONTSTYLENAMEBYROLETEXT140"/>
    <w:uiPriority w:val="99"/>
    <w:rsid w:val="00C11699"/>
    <w:rPr>
      <w:rFonts w:ascii="Arial" w:hAnsi="Arial" w:cs="Arial"/>
      <w:i/>
      <w:iCs/>
      <w:sz w:val="21"/>
      <w:szCs w:val="21"/>
      <w:shd w:val="clear" w:color="auto" w:fill="FFFFFF"/>
    </w:rPr>
  </w:style>
  <w:style w:type="character" w:customStyle="1" w:styleId="MSGENFONTSTYLENAMETEMPLATEROLEMSGENFONTSTYLENAMEBYROLETABLECAPTION2">
    <w:name w:val="MSG_EN_FONT_STYLE_NAME_TEMPLATE_ROLE MSG_EN_FONT_STYLE_NAME_BY_ROLE_TABLE_CAPTION2"/>
    <w:uiPriority w:val="99"/>
    <w:rsid w:val="00C11699"/>
    <w:rPr>
      <w:b/>
      <w:bCs/>
      <w:sz w:val="21"/>
      <w:szCs w:val="21"/>
      <w:u w:val="single"/>
      <w:shd w:val="clear" w:color="auto" w:fill="FFFFFF"/>
    </w:rPr>
  </w:style>
  <w:style w:type="paragraph" w:customStyle="1" w:styleId="MSGENFONTSTYLENAMETEMPLATEROLENUMBERMSGENFONTSTYLENAMEBYROLETEXT130">
    <w:name w:val="MSG_EN_FONT_STYLE_NAME_TEMPLATE_ROLE_NUMBER MSG_EN_FONT_STYLE_NAME_BY_ROLE_TEXT 13"/>
    <w:basedOn w:val="Normalny"/>
    <w:link w:val="MSGENFONTSTYLENAMETEMPLATEROLENUMBERMSGENFONTSTYLENAMEBYROLETEXT13"/>
    <w:uiPriority w:val="99"/>
    <w:rsid w:val="00C11699"/>
    <w:pPr>
      <w:widowControl w:val="0"/>
      <w:shd w:val="clear" w:color="auto" w:fill="FFFFFF"/>
      <w:spacing w:line="240" w:lineRule="atLeast"/>
      <w:ind w:firstLine="0"/>
      <w:jc w:val="center"/>
      <w:outlineLvl w:val="9"/>
    </w:pPr>
    <w:rPr>
      <w:rFonts w:ascii="Calibri" w:hAnsi="Calibri"/>
      <w:b/>
      <w:bCs/>
      <w:color w:val="auto"/>
      <w:sz w:val="21"/>
      <w:szCs w:val="21"/>
    </w:rPr>
  </w:style>
  <w:style w:type="paragraph" w:customStyle="1" w:styleId="MSGENFONTSTYLENAMETEMPLATEROLENUMBERMSGENFONTSTYLENAMEBYROLETEXT140">
    <w:name w:val="MSG_EN_FONT_STYLE_NAME_TEMPLATE_ROLE_NUMBER MSG_EN_FONT_STYLE_NAME_BY_ROLE_TEXT 14"/>
    <w:basedOn w:val="Normalny"/>
    <w:link w:val="MSGENFONTSTYLENAMETEMPLATEROLENUMBERMSGENFONTSTYLENAMEBYROLETEXT14"/>
    <w:uiPriority w:val="99"/>
    <w:rsid w:val="00C11699"/>
    <w:pPr>
      <w:widowControl w:val="0"/>
      <w:shd w:val="clear" w:color="auto" w:fill="FFFFFF"/>
      <w:spacing w:line="240" w:lineRule="atLeast"/>
      <w:ind w:firstLine="0"/>
      <w:jc w:val="center"/>
      <w:outlineLvl w:val="9"/>
    </w:pPr>
    <w:rPr>
      <w:rFonts w:ascii="Arial" w:hAnsi="Arial" w:cs="Arial"/>
      <w:i/>
      <w:iCs/>
      <w:color w:val="auto"/>
      <w:sz w:val="21"/>
      <w:szCs w:val="21"/>
    </w:rPr>
  </w:style>
  <w:style w:type="character" w:customStyle="1" w:styleId="MSGENFONTSTYLENAMETEMPLATEROLEMSGENFONTSTYLENAMEBYROLETEXTMSGENFONTSTYLEMODIFERSIZE65">
    <w:name w:val="MSG_EN_FONT_STYLE_NAME_TEMPLATE_ROLE MSG_EN_FONT_STYLE_NAME_BY_ROLE_TEXT + MSG_EN_FONT_STYLE_MODIFER_SIZE 6.5"/>
    <w:rsid w:val="00D80A0C"/>
    <w:rPr>
      <w:rFonts w:ascii="Times New Roman" w:eastAsia="Times New Roman" w:hAnsi="Times New Roman" w:cs="Times New Roman"/>
      <w:b w:val="0"/>
      <w:bCs w:val="0"/>
      <w:i w:val="0"/>
      <w:iCs w:val="0"/>
      <w:smallCaps w:val="0"/>
      <w:strike w:val="0"/>
      <w:color w:val="000000"/>
      <w:spacing w:val="10"/>
      <w:w w:val="100"/>
      <w:position w:val="0"/>
      <w:sz w:val="13"/>
      <w:szCs w:val="13"/>
      <w:u w:val="none"/>
      <w:shd w:val="clear" w:color="auto" w:fill="FFFFFF"/>
      <w:lang w:val="pl"/>
    </w:rPr>
  </w:style>
  <w:style w:type="character" w:customStyle="1" w:styleId="MSGENFONTSTYLENAMETEMPLATEROLEMSGENFONTSTYLENAMEBYROLETEXTMSGENFONTSTYLEMODIFERSIZE65MSGENFONTSTYLEMODIFERSPACING0">
    <w:name w:val="MSG_EN_FONT_STYLE_NAME_TEMPLATE_ROLE MSG_EN_FONT_STYLE_NAME_BY_ROLE_TEXT + MSG_EN_FONT_STYLE_MODIFER_SIZE 6.5;MSG_EN_FONT_STYLE_MODIFER_SPACING 0"/>
    <w:rsid w:val="00851500"/>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pl"/>
    </w:rPr>
  </w:style>
  <w:style w:type="character" w:customStyle="1" w:styleId="MSGENFONTSTYLENAMETEMPLATEROLEMSGENFONTSTYLENAMEBYROLETEXTMSGENFONTSTYLEMODIFERSIZE65MSGENFONTSTYLEMODIFERSMALLCAPSMSGENFONTSTYLEMODIFERSPACING0">
    <w:name w:val="MSG_EN_FONT_STYLE_NAME_TEMPLATE_ROLE MSG_EN_FONT_STYLE_NAME_BY_ROLE_TEXT + MSG_EN_FONT_STYLE_MODIFER_SIZE 6.5;MSG_EN_FONT_STYLE_MODIFER_SMALL_CAPS;MSG_EN_FONT_STYLE_MODIFER_SPACING 0"/>
    <w:rsid w:val="00CE0C1A"/>
    <w:rPr>
      <w:rFonts w:ascii="Times New Roman" w:eastAsia="Times New Roman" w:hAnsi="Times New Roman" w:cs="Times New Roman"/>
      <w:b w:val="0"/>
      <w:bCs w:val="0"/>
      <w:i w:val="0"/>
      <w:iCs w:val="0"/>
      <w:smallCaps/>
      <w:strike w:val="0"/>
      <w:color w:val="000000"/>
      <w:spacing w:val="0"/>
      <w:w w:val="100"/>
      <w:position w:val="0"/>
      <w:sz w:val="13"/>
      <w:szCs w:val="13"/>
      <w:u w:val="none"/>
      <w:shd w:val="clear" w:color="auto" w:fill="FFFFFF"/>
      <w:lang w:val="pl"/>
    </w:rPr>
  </w:style>
  <w:style w:type="character" w:customStyle="1" w:styleId="MSGENFONTSTYLENAMETEMPLATEROLENUMBERMSGENFONTSTYLENAMEBYROLETEXT7MSGENFONTSTYLEMODIFERSIZE105MSGENFONTSTYLEMODIFERSPACING0">
    <w:name w:val="MSG_EN_FONT_STYLE_NAME_TEMPLATE_ROLE_NUMBER MSG_EN_FONT_STYLE_NAME_BY_ROLE_TEXT 7 + MSG_EN_FONT_STYLE_MODIFER_SIZE 10.5;MSG_EN_FONT_STYLE_MODIFER_SPACING 0"/>
    <w:rsid w:val="00CE0C1A"/>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pl"/>
    </w:rPr>
  </w:style>
  <w:style w:type="character" w:customStyle="1" w:styleId="MSGENFONTSTYLENAMETEMPLATEROLENUMBERMSGENFONTSTYLENAMEBYROLETEXT9MSGENFONTSTYLEMODIFERSIZE105MSGENFONTSTYLEMODIFERNOTSMALLCAPSMSGENFONTSTYLEMODIFERSPACING0">
    <w:name w:val="MSG_EN_FONT_STYLE_NAME_TEMPLATE_ROLE_NUMBER MSG_EN_FONT_STYLE_NAME_BY_ROLE_TEXT 9 + MSG_EN_FONT_STYLE_MODIFER_SIZE 10.5;MSG_EN_FONT_STYLE_MODIFER_NOT_SMALL_CAPS;MSG_EN_FONT_STYLE_MODIFER_SPACING 0"/>
    <w:rsid w:val="00CE0C1A"/>
    <w:rPr>
      <w:rFonts w:ascii="Times New Roman" w:eastAsia="Times New Roman" w:hAnsi="Times New Roman" w:cs="Times New Roman"/>
      <w:b w:val="0"/>
      <w:bCs w:val="0"/>
      <w:i w:val="0"/>
      <w:iCs w:val="0"/>
      <w:smallCaps/>
      <w:strike w:val="0"/>
      <w:color w:val="000000"/>
      <w:spacing w:val="10"/>
      <w:w w:val="100"/>
      <w:position w:val="0"/>
      <w:sz w:val="21"/>
      <w:szCs w:val="21"/>
      <w:u w:val="none"/>
      <w:shd w:val="clear" w:color="auto" w:fill="FFFFFF"/>
      <w:lang w:val="pl"/>
    </w:rPr>
  </w:style>
  <w:style w:type="character" w:customStyle="1" w:styleId="MSGENFONTSTYLENAMETEMPLATEROLENUMBERMSGENFONTSTYLENAMEBYROLETABLECAPTION2MSGENFONTSTYLEMODIFERNAMETimesNewRomanMSGENFONTSTYLEMODIFERSIZE105MSGENFONTSTYLEMODIFERNOTITALICMSGENFONTSTYLEMODIFERSPACING0">
    <w:name w:val="MSG_EN_FONT_STYLE_NAME_TEMPLATE_ROLE_NUMBER MSG_EN_FONT_STYLE_NAME_BY_ROLE_TABLE_CAPTION 2 + MSG_EN_FONT_STYLE_MODIFER_NAME Times New Roman;MSG_EN_FONT_STYLE_MODIFER_SIZE 10.5;MSG_EN_FONT_STYLE_MODIFER_NOT_ITALIC;MSG_EN_FONT_STYLE_MODIFER_SPACING 0"/>
    <w:rsid w:val="00184442"/>
    <w:rPr>
      <w:rFonts w:ascii="Times New Roman" w:eastAsia="Times New Roman" w:hAnsi="Times New Roman" w:cs="Times New Roman"/>
      <w:b w:val="0"/>
      <w:bCs w:val="0"/>
      <w:i/>
      <w:iCs/>
      <w:smallCaps w:val="0"/>
      <w:strike w:val="0"/>
      <w:color w:val="000000"/>
      <w:spacing w:val="10"/>
      <w:w w:val="100"/>
      <w:position w:val="0"/>
      <w:sz w:val="21"/>
      <w:szCs w:val="21"/>
      <w:u w:val="none"/>
      <w:shd w:val="clear" w:color="auto" w:fill="FFFFFF"/>
      <w:lang w:val="pl"/>
    </w:rPr>
  </w:style>
  <w:style w:type="character" w:customStyle="1" w:styleId="Nagwek10">
    <w:name w:val="Nagłówek #1_"/>
    <w:link w:val="Nagwek11"/>
    <w:rsid w:val="00077402"/>
    <w:rPr>
      <w:sz w:val="19"/>
      <w:szCs w:val="19"/>
      <w:shd w:val="clear" w:color="auto" w:fill="FFFFFF"/>
      <w:lang w:bidi="ar-SA"/>
    </w:rPr>
  </w:style>
  <w:style w:type="paragraph" w:customStyle="1" w:styleId="Nagwek11">
    <w:name w:val="Nagłówek #1"/>
    <w:basedOn w:val="Normalny"/>
    <w:link w:val="Nagwek10"/>
    <w:rsid w:val="00077402"/>
    <w:pPr>
      <w:shd w:val="clear" w:color="auto" w:fill="FFFFFF"/>
      <w:spacing w:after="300" w:line="0" w:lineRule="atLeast"/>
      <w:ind w:hanging="600"/>
      <w:jc w:val="left"/>
    </w:pPr>
    <w:rPr>
      <w:color w:val="auto"/>
      <w:sz w:val="19"/>
      <w:szCs w:val="19"/>
      <w:shd w:val="clear" w:color="auto" w:fill="FFFFFF"/>
    </w:rPr>
  </w:style>
  <w:style w:type="character" w:customStyle="1" w:styleId="MSGENFONTSTYLENAMETEMPLATEROLENUMBERMSGENFONTSTYLENAMEBYROLETEXT2MSGENFONTSTYLEMODIFERSIZE5">
    <w:name w:val="MSG_EN_FONT_STYLE_NAME_TEMPLATE_ROLE_NUMBER MSG_EN_FONT_STYLE_NAME_BY_ROLE_TEXT 2 + MSG_EN_FONT_STYLE_MODIFER_SIZE 5"/>
    <w:rsid w:val="00B26A81"/>
    <w:rPr>
      <w:sz w:val="10"/>
      <w:szCs w:val="10"/>
      <w:u w:val="none"/>
      <w:shd w:val="clear" w:color="auto" w:fill="FFFFFF"/>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0"/>
    <w:rsid w:val="00B26A81"/>
    <w:rPr>
      <w:sz w:val="12"/>
      <w:szCs w:val="12"/>
      <w:shd w:val="clear" w:color="auto" w:fill="FFFFFF"/>
      <w:lang w:bidi="ar-SA"/>
    </w:rPr>
  </w:style>
  <w:style w:type="paragraph" w:customStyle="1" w:styleId="MSGENFONTSTYLENAMETEMPLATEROLENUMBERMSGENFONTSTYLENAMEBYROLETEXT50">
    <w:name w:val="MSG_EN_FONT_STYLE_NAME_TEMPLATE_ROLE_NUMBER MSG_EN_FONT_STYLE_NAME_BY_ROLE_TEXT 5"/>
    <w:basedOn w:val="Normalny"/>
    <w:link w:val="MSGENFONTSTYLENAMETEMPLATEROLENUMBERMSGENFONTSTYLENAMEBYROLETEXT5"/>
    <w:rsid w:val="00B26A81"/>
    <w:pPr>
      <w:widowControl w:val="0"/>
      <w:shd w:val="clear" w:color="auto" w:fill="FFFFFF"/>
      <w:spacing w:line="240" w:lineRule="atLeast"/>
      <w:ind w:firstLine="0"/>
      <w:jc w:val="center"/>
      <w:outlineLvl w:val="9"/>
    </w:pPr>
    <w:rPr>
      <w:color w:val="auto"/>
      <w:sz w:val="12"/>
      <w:szCs w:val="12"/>
      <w:shd w:val="clear" w:color="auto" w:fill="FFFFFF"/>
    </w:rPr>
  </w:style>
  <w:style w:type="character" w:customStyle="1" w:styleId="MSGENFONTSTYLENAMETEMPLATEROLENUMBERMSGENFONTSTYLENAMEBYROLETABLECAPTION2MSGENFONTSTYLEMODIFERBOLD">
    <w:name w:val="MSG_EN_FONT_STYLE_NAME_TEMPLATE_ROLE_NUMBER MSG_EN_FONT_STYLE_NAME_BY_ROLE_TABLE_CAPTION 2 + MSG_EN_FONT_STYLE_MODIFER_BOLD"/>
    <w:rsid w:val="00B26A8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pl"/>
    </w:rPr>
  </w:style>
  <w:style w:type="character" w:customStyle="1" w:styleId="MSGENFONTSTYLENAMETEMPLATEROLENUMBERMSGENFONTSTYLENAMEBYROLETEXT7MSGENFONTSTYLEMODIFERNOTBOLD">
    <w:name w:val="MSG_EN_FONT_STYLE_NAME_TEMPLATE_ROLE_NUMBER MSG_EN_FONT_STYLE_NAME_BY_ROLE_TEXT 7 + MSG_EN_FONT_STYLE_MODIFER_NOT_BOLD"/>
    <w:rsid w:val="00B26A8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pl"/>
    </w:rPr>
  </w:style>
  <w:style w:type="character" w:customStyle="1" w:styleId="MSGENFONTSTYLENAMETEMPLATEROLEMSGENFONTSTYLENAMEBYROLETEXTMSGENFONTSTYLEMODIFERSIZE95">
    <w:name w:val="MSG_EN_FONT_STYLE_NAME_TEMPLATE_ROLE MSG_EN_FONT_STYLE_NAME_BY_ROLE_TEXT + MSG_EN_FONT_STYLE_MODIFER_SIZE 9.5"/>
    <w:rsid w:val="00B26A8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pl"/>
    </w:rPr>
  </w:style>
  <w:style w:type="character" w:customStyle="1" w:styleId="MSGENFONTSTYLENAMETEMPLATEROLELEVELMSGENFONTSTYLENAMEBYROLEHEADING6">
    <w:name w:val="MSG_EN_FONT_STYLE_NAME_TEMPLATE_ROLE_LEVEL MSG_EN_FONT_STYLE_NAME_BY_ROLE_HEADING 6_"/>
    <w:link w:val="MSGENFONTSTYLENAMETEMPLATEROLELEVELMSGENFONTSTYLENAMEBYROLEHEADING60"/>
    <w:rsid w:val="00B26A81"/>
    <w:rPr>
      <w:shd w:val="clear" w:color="auto" w:fill="FFFFFF"/>
      <w:lang w:bidi="ar-SA"/>
    </w:rPr>
  </w:style>
  <w:style w:type="paragraph" w:customStyle="1" w:styleId="MSGENFONTSTYLENAMETEMPLATEROLELEVELMSGENFONTSTYLENAMEBYROLEHEADING60">
    <w:name w:val="MSG_EN_FONT_STYLE_NAME_TEMPLATE_ROLE_LEVEL MSG_EN_FONT_STYLE_NAME_BY_ROLE_HEADING 6"/>
    <w:basedOn w:val="Normalny"/>
    <w:link w:val="MSGENFONTSTYLENAMETEMPLATEROLELEVELMSGENFONTSTYLENAMEBYROLEHEADING6"/>
    <w:rsid w:val="00B26A81"/>
    <w:pPr>
      <w:widowControl w:val="0"/>
      <w:shd w:val="clear" w:color="auto" w:fill="FFFFFF"/>
      <w:spacing w:after="120" w:line="0" w:lineRule="atLeast"/>
      <w:ind w:hanging="1000"/>
      <w:outlineLvl w:val="5"/>
    </w:pPr>
    <w:rPr>
      <w:color w:val="auto"/>
      <w:shd w:val="clear" w:color="auto" w:fill="FFFFFF"/>
    </w:rPr>
  </w:style>
  <w:style w:type="character" w:customStyle="1" w:styleId="ZnakZnak24">
    <w:name w:val="Znak Znak24"/>
    <w:rsid w:val="00735A3D"/>
    <w:rPr>
      <w:rFonts w:ascii="Arial" w:hAnsi="Arial" w:cs="Arial"/>
      <w:b/>
      <w:bCs/>
      <w:i/>
      <w:iCs/>
      <w:sz w:val="28"/>
      <w:szCs w:val="28"/>
    </w:rPr>
  </w:style>
  <w:style w:type="paragraph" w:customStyle="1" w:styleId="jkn2">
    <w:name w:val="jk_n2"/>
    <w:basedOn w:val="Normalny"/>
    <w:next w:val="Normalny"/>
    <w:link w:val="jkn2Znak"/>
    <w:rsid w:val="00735A3D"/>
    <w:pPr>
      <w:keepNext/>
      <w:spacing w:after="100"/>
      <w:ind w:hanging="432"/>
      <w:outlineLvl w:val="9"/>
    </w:pPr>
    <w:rPr>
      <w:rFonts w:ascii="Tahoma" w:eastAsia="Calibri" w:hAnsi="Tahoma"/>
      <w:b/>
      <w:color w:val="auto"/>
      <w:szCs w:val="22"/>
      <w:lang w:val="x-none" w:eastAsia="en-US"/>
    </w:rPr>
  </w:style>
  <w:style w:type="paragraph" w:customStyle="1" w:styleId="jkpunktor">
    <w:name w:val="jk_punktor"/>
    <w:qFormat/>
    <w:rsid w:val="00735A3D"/>
    <w:pPr>
      <w:numPr>
        <w:numId w:val="53"/>
      </w:numPr>
      <w:spacing w:after="100"/>
      <w:ind w:left="284" w:hanging="284"/>
      <w:contextualSpacing/>
      <w:jc w:val="both"/>
    </w:pPr>
    <w:rPr>
      <w:rFonts w:ascii="Tahoma" w:eastAsia="Calibri" w:hAnsi="Tahoma"/>
      <w:szCs w:val="22"/>
      <w:lang w:eastAsia="en-US"/>
    </w:rPr>
  </w:style>
  <w:style w:type="character" w:customStyle="1" w:styleId="jkn2Znak">
    <w:name w:val="jk_n2 Znak"/>
    <w:link w:val="jkn2"/>
    <w:rsid w:val="00735A3D"/>
    <w:rPr>
      <w:rFonts w:ascii="Tahoma" w:eastAsia="Calibri" w:hAnsi="Tahoma"/>
      <w:b/>
      <w:szCs w:val="22"/>
      <w:lang w:val="x-none" w:eastAsia="en-US"/>
    </w:rPr>
  </w:style>
  <w:style w:type="paragraph" w:customStyle="1" w:styleId="jkpodpunktor">
    <w:name w:val="jk_podpunktor"/>
    <w:basedOn w:val="jkpunktor"/>
    <w:qFormat/>
    <w:rsid w:val="00735A3D"/>
    <w:pPr>
      <w:numPr>
        <w:ilvl w:val="1"/>
      </w:numPr>
      <w:spacing w:after="60"/>
      <w:ind w:left="709" w:hanging="283"/>
    </w:pPr>
  </w:style>
  <w:style w:type="paragraph" w:customStyle="1" w:styleId="Normalny1">
    <w:name w:val="Normalny1"/>
    <w:basedOn w:val="Normalny"/>
    <w:rsid w:val="00735A3D"/>
    <w:pPr>
      <w:widowControl w:val="0"/>
      <w:ind w:firstLine="0"/>
      <w:outlineLvl w:val="9"/>
    </w:pPr>
    <w:rPr>
      <w:color w:val="auto"/>
    </w:rPr>
  </w:style>
  <w:style w:type="character" w:customStyle="1" w:styleId="ZnakZnak21">
    <w:name w:val="Znak Znak21"/>
    <w:rsid w:val="00735A3D"/>
    <w:rPr>
      <w:b/>
      <w:bCs/>
      <w:i/>
      <w:iCs/>
      <w:sz w:val="26"/>
      <w:szCs w:val="26"/>
    </w:rPr>
  </w:style>
  <w:style w:type="paragraph" w:customStyle="1" w:styleId="Styl1">
    <w:name w:val="Styl1"/>
    <w:basedOn w:val="Normalny"/>
    <w:rsid w:val="00735A3D"/>
    <w:pPr>
      <w:ind w:left="709" w:firstLine="0"/>
    </w:pPr>
  </w:style>
  <w:style w:type="numbering" w:customStyle="1" w:styleId="Bezlisty1">
    <w:name w:val="Bez listy1"/>
    <w:next w:val="Bezlisty"/>
    <w:uiPriority w:val="99"/>
    <w:semiHidden/>
    <w:unhideWhenUsed/>
    <w:rsid w:val="00506C7E"/>
  </w:style>
  <w:style w:type="numbering" w:customStyle="1" w:styleId="WW8Num122">
    <w:name w:val="WW8Num122"/>
    <w:basedOn w:val="Bezlisty"/>
    <w:rsid w:val="00312087"/>
    <w:pPr>
      <w:numPr>
        <w:numId w:val="4"/>
      </w:numPr>
    </w:pPr>
  </w:style>
  <w:style w:type="paragraph" w:customStyle="1" w:styleId="Tekstpodstawowy21">
    <w:name w:val="Tekst podstawowy 21"/>
    <w:basedOn w:val="Normalny"/>
    <w:rsid w:val="00A70A2F"/>
    <w:pPr>
      <w:overflowPunct w:val="0"/>
      <w:autoSpaceDE w:val="0"/>
      <w:autoSpaceDN w:val="0"/>
      <w:adjustRightInd w:val="0"/>
      <w:ind w:firstLine="0"/>
      <w:textAlignment w:val="baseline"/>
      <w:outlineLvl w:val="9"/>
    </w:pPr>
    <w:rPr>
      <w:b/>
      <w:i/>
      <w:color w:val="auto"/>
      <w:sz w:val="28"/>
    </w:rPr>
  </w:style>
  <w:style w:type="paragraph" w:customStyle="1" w:styleId="PCopracowanie">
    <w:name w:val="PC_opracowanie"/>
    <w:basedOn w:val="Normalny"/>
    <w:qFormat/>
    <w:rsid w:val="00C53251"/>
    <w:pPr>
      <w:spacing w:before="360" w:after="240" w:line="276" w:lineRule="auto"/>
      <w:ind w:firstLine="0"/>
      <w:jc w:val="center"/>
      <w:outlineLvl w:val="9"/>
    </w:pPr>
    <w:rPr>
      <w:rFonts w:ascii="Arial" w:eastAsia="Calibri" w:hAnsi="Arial"/>
      <w:b/>
      <w:color w:val="auto"/>
      <w:sz w:val="48"/>
      <w:szCs w:val="48"/>
      <w:lang w:eastAsia="en-US"/>
    </w:rPr>
  </w:style>
  <w:style w:type="paragraph" w:customStyle="1" w:styleId="PCtytuowaopisymae">
    <w:name w:val="PC_tytułowa opisy małe"/>
    <w:basedOn w:val="Normalny"/>
    <w:qFormat/>
    <w:rsid w:val="00C53251"/>
    <w:pPr>
      <w:tabs>
        <w:tab w:val="left" w:pos="6663"/>
      </w:tabs>
      <w:spacing w:before="120" w:line="360" w:lineRule="auto"/>
      <w:ind w:firstLine="0"/>
      <w:jc w:val="left"/>
      <w:outlineLvl w:val="9"/>
    </w:pPr>
    <w:rPr>
      <w:rFonts w:ascii="Arial" w:eastAsia="Calibri" w:hAnsi="Arial" w:cs="Arial"/>
      <w:color w:val="auto"/>
      <w:u w:val="single"/>
      <w:lang w:eastAsia="en-US"/>
    </w:rPr>
  </w:style>
  <w:style w:type="paragraph" w:customStyle="1" w:styleId="PCNazwainwestycji">
    <w:name w:val="PC_Nazwa inwestycji"/>
    <w:basedOn w:val="Normalny"/>
    <w:qFormat/>
    <w:rsid w:val="00C53251"/>
    <w:pPr>
      <w:spacing w:after="120" w:line="360" w:lineRule="auto"/>
      <w:ind w:firstLine="0"/>
      <w:jc w:val="center"/>
      <w:outlineLvl w:val="9"/>
    </w:pPr>
    <w:rPr>
      <w:rFonts w:ascii="Arial" w:eastAsia="Calibri" w:hAnsi="Arial"/>
      <w:b/>
      <w:color w:val="auto"/>
      <w:sz w:val="28"/>
      <w:szCs w:val="28"/>
      <w:lang w:eastAsia="en-US"/>
    </w:rPr>
  </w:style>
  <w:style w:type="paragraph" w:customStyle="1" w:styleId="PCtytuowatabelkacienkie">
    <w:name w:val="PC_tytułowa tabelka cienkie"/>
    <w:basedOn w:val="Normalny"/>
    <w:qFormat/>
    <w:rsid w:val="00C53251"/>
    <w:pPr>
      <w:autoSpaceDE w:val="0"/>
      <w:autoSpaceDN w:val="0"/>
      <w:adjustRightInd w:val="0"/>
      <w:ind w:firstLine="0"/>
      <w:jc w:val="left"/>
      <w:outlineLvl w:val="9"/>
    </w:pPr>
    <w:rPr>
      <w:rFonts w:ascii="Arial" w:eastAsia="Calibri" w:hAnsi="Arial" w:cs="Arial"/>
      <w:bCs/>
      <w:sz w:val="22"/>
      <w:szCs w:val="22"/>
      <w:lang w:eastAsia="en-US"/>
    </w:rPr>
  </w:style>
  <w:style w:type="paragraph" w:customStyle="1" w:styleId="PCtytuowatabelkagrube">
    <w:name w:val="PC_tytułowa tabelka grube"/>
    <w:basedOn w:val="Normalny"/>
    <w:qFormat/>
    <w:rsid w:val="00C53251"/>
    <w:pPr>
      <w:autoSpaceDE w:val="0"/>
      <w:autoSpaceDN w:val="0"/>
      <w:adjustRightInd w:val="0"/>
      <w:ind w:firstLine="0"/>
      <w:jc w:val="center"/>
      <w:outlineLvl w:val="9"/>
    </w:pPr>
    <w:rPr>
      <w:rFonts w:ascii="Arial" w:eastAsia="Calibri" w:hAnsi="Arial" w:cs="Arial"/>
      <w:b/>
      <w:bCs/>
      <w:sz w:val="22"/>
      <w:szCs w:val="22"/>
      <w:lang w:eastAsia="en-US"/>
    </w:rPr>
  </w:style>
  <w:style w:type="paragraph" w:customStyle="1" w:styleId="PCtytuowadata">
    <w:name w:val="PC_tytułowa data"/>
    <w:basedOn w:val="Normalny"/>
    <w:qFormat/>
    <w:rsid w:val="00C53251"/>
    <w:pPr>
      <w:tabs>
        <w:tab w:val="left" w:pos="1080"/>
        <w:tab w:val="left" w:pos="3969"/>
        <w:tab w:val="left" w:pos="6379"/>
        <w:tab w:val="left" w:pos="7655"/>
        <w:tab w:val="right" w:leader="dot" w:pos="9072"/>
      </w:tabs>
      <w:spacing w:before="240" w:line="276" w:lineRule="auto"/>
      <w:ind w:firstLine="0"/>
      <w:jc w:val="center"/>
      <w:outlineLvl w:val="9"/>
    </w:pPr>
    <w:rPr>
      <w:rFonts w:ascii="Arial" w:eastAsia="Calibri" w:hAnsi="Arial" w:cs="Arial"/>
      <w:b/>
      <w:bCs/>
      <w:color w:val="auto"/>
      <w:sz w:val="24"/>
      <w:szCs w:val="22"/>
      <w:lang w:eastAsia="en-US"/>
    </w:rPr>
  </w:style>
  <w:style w:type="paragraph" w:customStyle="1" w:styleId="PCtekstnormalny">
    <w:name w:val="PC_tekst_normalny"/>
    <w:basedOn w:val="Normalny"/>
    <w:qFormat/>
    <w:rsid w:val="00C53251"/>
    <w:pPr>
      <w:spacing w:after="200" w:line="360" w:lineRule="auto"/>
      <w:ind w:firstLine="0"/>
      <w:outlineLvl w:val="9"/>
    </w:pPr>
    <w:rPr>
      <w:rFonts w:ascii="Arial" w:eastAsia="Calibri" w:hAnsi="Arial"/>
      <w:color w:val="auto"/>
      <w:sz w:val="24"/>
      <w:szCs w:val="22"/>
      <w:lang w:eastAsia="en-US"/>
    </w:rPr>
  </w:style>
  <w:style w:type="paragraph" w:customStyle="1" w:styleId="Specyfikacja">
    <w:name w:val="Specyfikacja"/>
    <w:basedOn w:val="Normalny"/>
    <w:rsid w:val="003552F3"/>
    <w:pPr>
      <w:spacing w:before="60" w:after="240"/>
      <w:ind w:left="1418" w:hanging="1418"/>
      <w:outlineLvl w:val="9"/>
    </w:pPr>
    <w:rPr>
      <w:smallCaps/>
      <w:color w:val="auto"/>
      <w:sz w:val="28"/>
    </w:rPr>
  </w:style>
  <w:style w:type="numbering" w:customStyle="1" w:styleId="Bezlisty2">
    <w:name w:val="Bez listy2"/>
    <w:next w:val="Bezlisty"/>
    <w:uiPriority w:val="99"/>
    <w:semiHidden/>
    <w:unhideWhenUsed/>
    <w:rsid w:val="00031BC0"/>
  </w:style>
  <w:style w:type="table" w:customStyle="1" w:styleId="TableGrid3">
    <w:name w:val="TableGrid3"/>
    <w:rsid w:val="00031BC0"/>
    <w:rPr>
      <w:sz w:val="22"/>
      <w:szCs w:val="22"/>
    </w:rPr>
    <w:tblPr>
      <w:tblCellMar>
        <w:top w:w="0" w:type="dxa"/>
        <w:left w:w="0" w:type="dxa"/>
        <w:bottom w:w="0" w:type="dxa"/>
        <w:right w:w="0" w:type="dxa"/>
      </w:tblCellMar>
    </w:tblPr>
  </w:style>
  <w:style w:type="table" w:customStyle="1" w:styleId="Tabela-Siatka1">
    <w:name w:val="Tabela - Siatka1"/>
    <w:basedOn w:val="Standardowy"/>
    <w:next w:val="Tabela-Siatka"/>
    <w:uiPriority w:val="39"/>
    <w:rsid w:val="00031BC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rsid w:val="00031BC0"/>
    <w:rPr>
      <w:sz w:val="22"/>
      <w:szCs w:val="22"/>
    </w:rPr>
    <w:tblPr>
      <w:tblCellMar>
        <w:top w:w="0" w:type="dxa"/>
        <w:left w:w="0" w:type="dxa"/>
        <w:bottom w:w="0" w:type="dxa"/>
        <w:right w:w="0" w:type="dxa"/>
      </w:tblCellMar>
    </w:tblPr>
  </w:style>
  <w:style w:type="table" w:customStyle="1" w:styleId="TableGrid21">
    <w:name w:val="TableGrid21"/>
    <w:rsid w:val="00031BC0"/>
    <w:rPr>
      <w:sz w:val="22"/>
      <w:szCs w:val="22"/>
    </w:rPr>
    <w:tblPr>
      <w:tblCellMar>
        <w:top w:w="0" w:type="dxa"/>
        <w:left w:w="0" w:type="dxa"/>
        <w:bottom w:w="0" w:type="dxa"/>
        <w:right w:w="0" w:type="dxa"/>
      </w:tblCellMar>
    </w:tblPr>
  </w:style>
  <w:style w:type="numbering" w:customStyle="1" w:styleId="Bezlisty11">
    <w:name w:val="Bez listy11"/>
    <w:next w:val="Bezlisty"/>
    <w:uiPriority w:val="99"/>
    <w:semiHidden/>
    <w:unhideWhenUsed/>
    <w:rsid w:val="00031BC0"/>
  </w:style>
  <w:style w:type="numbering" w:customStyle="1" w:styleId="Bezlisty3">
    <w:name w:val="Bez listy3"/>
    <w:next w:val="Bezlisty"/>
    <w:uiPriority w:val="99"/>
    <w:semiHidden/>
    <w:unhideWhenUsed/>
    <w:rsid w:val="00876156"/>
  </w:style>
  <w:style w:type="table" w:customStyle="1" w:styleId="TableGrid4">
    <w:name w:val="TableGrid4"/>
    <w:rsid w:val="00876156"/>
    <w:rPr>
      <w:sz w:val="22"/>
      <w:szCs w:val="22"/>
    </w:rPr>
    <w:tblPr>
      <w:tblCellMar>
        <w:top w:w="0" w:type="dxa"/>
        <w:left w:w="0" w:type="dxa"/>
        <w:bottom w:w="0" w:type="dxa"/>
        <w:right w:w="0" w:type="dxa"/>
      </w:tblCellMar>
    </w:tblPr>
  </w:style>
  <w:style w:type="table" w:customStyle="1" w:styleId="Tabela-Siatka2">
    <w:name w:val="Tabela - Siatka2"/>
    <w:basedOn w:val="Standardowy"/>
    <w:next w:val="Tabela-Siatka"/>
    <w:uiPriority w:val="39"/>
    <w:rsid w:val="0087615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rsid w:val="00876156"/>
    <w:rPr>
      <w:sz w:val="22"/>
      <w:szCs w:val="22"/>
    </w:rPr>
    <w:tblPr>
      <w:tblCellMar>
        <w:top w:w="0" w:type="dxa"/>
        <w:left w:w="0" w:type="dxa"/>
        <w:bottom w:w="0" w:type="dxa"/>
        <w:right w:w="0" w:type="dxa"/>
      </w:tblCellMar>
    </w:tblPr>
  </w:style>
  <w:style w:type="table" w:customStyle="1" w:styleId="TableGrid22">
    <w:name w:val="TableGrid22"/>
    <w:rsid w:val="00876156"/>
    <w:rPr>
      <w:sz w:val="22"/>
      <w:szCs w:val="22"/>
    </w:rPr>
    <w:tblPr>
      <w:tblCellMar>
        <w:top w:w="0" w:type="dxa"/>
        <w:left w:w="0" w:type="dxa"/>
        <w:bottom w:w="0" w:type="dxa"/>
        <w:right w:w="0" w:type="dxa"/>
      </w:tblCellMar>
    </w:tblPr>
  </w:style>
  <w:style w:type="numbering" w:customStyle="1" w:styleId="Bezlisty12">
    <w:name w:val="Bez listy12"/>
    <w:next w:val="Bezlisty"/>
    <w:uiPriority w:val="99"/>
    <w:semiHidden/>
    <w:unhideWhenUsed/>
    <w:rsid w:val="00876156"/>
  </w:style>
  <w:style w:type="character" w:customStyle="1" w:styleId="Domylnaczcionkaakapitu1">
    <w:name w:val="Domyślna czcionka akapitu1"/>
    <w:rsid w:val="006A5740"/>
  </w:style>
  <w:style w:type="paragraph" w:customStyle="1" w:styleId="Normalny10">
    <w:name w:val="Normalny1"/>
    <w:rsid w:val="006A5740"/>
    <w:pPr>
      <w:pBdr>
        <w:top w:val="none" w:sz="0" w:space="0" w:color="000000"/>
        <w:left w:val="none" w:sz="0" w:space="0" w:color="000000"/>
        <w:bottom w:val="none" w:sz="0" w:space="0" w:color="000000"/>
        <w:right w:val="none" w:sz="0" w:space="0" w:color="000000"/>
      </w:pBdr>
      <w:suppressAutoHyphens/>
      <w:ind w:firstLine="709"/>
      <w:jc w:val="both"/>
    </w:pPr>
    <w:rPr>
      <w:rFonts w:ascii="Times New Roman" w:hAnsi="Times New Roman"/>
      <w:color w:val="000000"/>
    </w:rPr>
  </w:style>
  <w:style w:type="paragraph" w:customStyle="1" w:styleId="Legenda1">
    <w:name w:val="Legenda1"/>
    <w:basedOn w:val="Normalny10"/>
    <w:next w:val="Normalny10"/>
    <w:rsid w:val="006A5740"/>
    <w:pPr>
      <w:keepNext/>
      <w:ind w:firstLine="0"/>
    </w:pPr>
    <w:rPr>
      <w:bCs/>
      <w:i/>
      <w:color w:val="auto"/>
    </w:rPr>
  </w:style>
  <w:style w:type="table" w:customStyle="1" w:styleId="TableNormal">
    <w:name w:val="Table Normal"/>
    <w:uiPriority w:val="2"/>
    <w:semiHidden/>
    <w:unhideWhenUsed/>
    <w:qFormat/>
    <w:rsid w:val="00277991"/>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277991"/>
    <w:pPr>
      <w:widowControl w:val="0"/>
      <w:autoSpaceDE w:val="0"/>
      <w:autoSpaceDN w:val="0"/>
      <w:ind w:left="69" w:firstLine="0"/>
      <w:jc w:val="left"/>
      <w:outlineLvl w:val="9"/>
    </w:pPr>
    <w:rPr>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963891">
      <w:bodyDiv w:val="1"/>
      <w:marLeft w:val="0"/>
      <w:marRight w:val="0"/>
      <w:marTop w:val="0"/>
      <w:marBottom w:val="0"/>
      <w:divBdr>
        <w:top w:val="none" w:sz="0" w:space="0" w:color="auto"/>
        <w:left w:val="none" w:sz="0" w:space="0" w:color="auto"/>
        <w:bottom w:val="none" w:sz="0" w:space="0" w:color="auto"/>
        <w:right w:val="none" w:sz="0" w:space="0" w:color="auto"/>
      </w:divBdr>
    </w:div>
    <w:div w:id="1186358958">
      <w:bodyDiv w:val="1"/>
      <w:marLeft w:val="0"/>
      <w:marRight w:val="0"/>
      <w:marTop w:val="0"/>
      <w:marBottom w:val="0"/>
      <w:divBdr>
        <w:top w:val="none" w:sz="0" w:space="0" w:color="auto"/>
        <w:left w:val="none" w:sz="0" w:space="0" w:color="auto"/>
        <w:bottom w:val="none" w:sz="0" w:space="0" w:color="auto"/>
        <w:right w:val="none" w:sz="0" w:space="0" w:color="auto"/>
      </w:divBdr>
    </w:div>
    <w:div w:id="1219897920">
      <w:bodyDiv w:val="1"/>
      <w:marLeft w:val="0"/>
      <w:marRight w:val="0"/>
      <w:marTop w:val="0"/>
      <w:marBottom w:val="0"/>
      <w:divBdr>
        <w:top w:val="none" w:sz="0" w:space="0" w:color="auto"/>
        <w:left w:val="none" w:sz="0" w:space="0" w:color="auto"/>
        <w:bottom w:val="none" w:sz="0" w:space="0" w:color="auto"/>
        <w:right w:val="none" w:sz="0" w:space="0" w:color="auto"/>
      </w:divBdr>
    </w:div>
    <w:div w:id="1343043675">
      <w:bodyDiv w:val="1"/>
      <w:marLeft w:val="0"/>
      <w:marRight w:val="0"/>
      <w:marTop w:val="0"/>
      <w:marBottom w:val="0"/>
      <w:divBdr>
        <w:top w:val="none" w:sz="0" w:space="0" w:color="auto"/>
        <w:left w:val="none" w:sz="0" w:space="0" w:color="auto"/>
        <w:bottom w:val="none" w:sz="0" w:space="0" w:color="auto"/>
        <w:right w:val="none" w:sz="0" w:space="0" w:color="auto"/>
      </w:divBdr>
    </w:div>
    <w:div w:id="1556966241">
      <w:bodyDiv w:val="1"/>
      <w:marLeft w:val="0"/>
      <w:marRight w:val="0"/>
      <w:marTop w:val="0"/>
      <w:marBottom w:val="0"/>
      <w:divBdr>
        <w:top w:val="none" w:sz="0" w:space="0" w:color="auto"/>
        <w:left w:val="none" w:sz="0" w:space="0" w:color="auto"/>
        <w:bottom w:val="none" w:sz="0" w:space="0" w:color="auto"/>
        <w:right w:val="none" w:sz="0" w:space="0" w:color="auto"/>
      </w:divBdr>
    </w:div>
    <w:div w:id="1569656385">
      <w:bodyDiv w:val="1"/>
      <w:marLeft w:val="0"/>
      <w:marRight w:val="0"/>
      <w:marTop w:val="0"/>
      <w:marBottom w:val="0"/>
      <w:divBdr>
        <w:top w:val="none" w:sz="0" w:space="0" w:color="auto"/>
        <w:left w:val="none" w:sz="0" w:space="0" w:color="auto"/>
        <w:bottom w:val="none" w:sz="0" w:space="0" w:color="auto"/>
        <w:right w:val="none" w:sz="0" w:space="0" w:color="auto"/>
      </w:divBdr>
    </w:div>
    <w:div w:id="1595554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3AA99-3DC9-4BFA-A91A-E9C102381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3842</Words>
  <Characters>23056</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
    </vt:vector>
  </TitlesOfParts>
  <Company>-</Company>
  <LinksUpToDate>false</LinksUpToDate>
  <CharactersWithSpaces>26845</CharactersWithSpaces>
  <SharedDoc>false</SharedDoc>
  <HLinks>
    <vt:vector size="204" baseType="variant">
      <vt:variant>
        <vt:i4>589913</vt:i4>
      </vt:variant>
      <vt:variant>
        <vt:i4>258</vt:i4>
      </vt:variant>
      <vt:variant>
        <vt:i4>0</vt:i4>
      </vt:variant>
      <vt:variant>
        <vt:i4>5</vt:i4>
      </vt:variant>
      <vt:variant>
        <vt:lpwstr>http://www.pkn.pl/?a=show&amp;m=katalog&amp;id=488674&amp;page=1</vt:lpwstr>
      </vt:variant>
      <vt:variant>
        <vt:lpwstr/>
      </vt:variant>
      <vt:variant>
        <vt:i4>589913</vt:i4>
      </vt:variant>
      <vt:variant>
        <vt:i4>255</vt:i4>
      </vt:variant>
      <vt:variant>
        <vt:i4>0</vt:i4>
      </vt:variant>
      <vt:variant>
        <vt:i4>5</vt:i4>
      </vt:variant>
      <vt:variant>
        <vt:lpwstr>http://www.pkn.pl/?a=show&amp;m=katalog&amp;id=488674&amp;page=1</vt:lpwstr>
      </vt:variant>
      <vt:variant>
        <vt:lpwstr/>
      </vt:variant>
      <vt:variant>
        <vt:i4>589918</vt:i4>
      </vt:variant>
      <vt:variant>
        <vt:i4>252</vt:i4>
      </vt:variant>
      <vt:variant>
        <vt:i4>0</vt:i4>
      </vt:variant>
      <vt:variant>
        <vt:i4>5</vt:i4>
      </vt:variant>
      <vt:variant>
        <vt:lpwstr>http://www.pkn.pl/?a=show&amp;m=katalog&amp;id=488673&amp;page=1</vt:lpwstr>
      </vt:variant>
      <vt:variant>
        <vt:lpwstr/>
      </vt:variant>
      <vt:variant>
        <vt:i4>589918</vt:i4>
      </vt:variant>
      <vt:variant>
        <vt:i4>249</vt:i4>
      </vt:variant>
      <vt:variant>
        <vt:i4>0</vt:i4>
      </vt:variant>
      <vt:variant>
        <vt:i4>5</vt:i4>
      </vt:variant>
      <vt:variant>
        <vt:lpwstr>http://www.pkn.pl/?a=show&amp;m=katalog&amp;id=488673&amp;page=1</vt:lpwstr>
      </vt:variant>
      <vt:variant>
        <vt:lpwstr/>
      </vt:variant>
      <vt:variant>
        <vt:i4>786514</vt:i4>
      </vt:variant>
      <vt:variant>
        <vt:i4>246</vt:i4>
      </vt:variant>
      <vt:variant>
        <vt:i4>0</vt:i4>
      </vt:variant>
      <vt:variant>
        <vt:i4>5</vt:i4>
      </vt:variant>
      <vt:variant>
        <vt:lpwstr>http://www.pkn.pl/?a=show&amp;m=katalog&amp;id=513181&amp;page=1</vt:lpwstr>
      </vt:variant>
      <vt:variant>
        <vt:lpwstr/>
      </vt:variant>
      <vt:variant>
        <vt:i4>786514</vt:i4>
      </vt:variant>
      <vt:variant>
        <vt:i4>243</vt:i4>
      </vt:variant>
      <vt:variant>
        <vt:i4>0</vt:i4>
      </vt:variant>
      <vt:variant>
        <vt:i4>5</vt:i4>
      </vt:variant>
      <vt:variant>
        <vt:lpwstr>http://www.pkn.pl/?a=show&amp;m=katalog&amp;id=513181&amp;page=1</vt:lpwstr>
      </vt:variant>
      <vt:variant>
        <vt:lpwstr/>
      </vt:variant>
      <vt:variant>
        <vt:i4>1048638</vt:i4>
      </vt:variant>
      <vt:variant>
        <vt:i4>164</vt:i4>
      </vt:variant>
      <vt:variant>
        <vt:i4>0</vt:i4>
      </vt:variant>
      <vt:variant>
        <vt:i4>5</vt:i4>
      </vt:variant>
      <vt:variant>
        <vt:lpwstr/>
      </vt:variant>
      <vt:variant>
        <vt:lpwstr>_Toc22722592</vt:lpwstr>
      </vt:variant>
      <vt:variant>
        <vt:i4>1245246</vt:i4>
      </vt:variant>
      <vt:variant>
        <vt:i4>158</vt:i4>
      </vt:variant>
      <vt:variant>
        <vt:i4>0</vt:i4>
      </vt:variant>
      <vt:variant>
        <vt:i4>5</vt:i4>
      </vt:variant>
      <vt:variant>
        <vt:lpwstr/>
      </vt:variant>
      <vt:variant>
        <vt:lpwstr>_Toc22722591</vt:lpwstr>
      </vt:variant>
      <vt:variant>
        <vt:i4>1179710</vt:i4>
      </vt:variant>
      <vt:variant>
        <vt:i4>152</vt:i4>
      </vt:variant>
      <vt:variant>
        <vt:i4>0</vt:i4>
      </vt:variant>
      <vt:variant>
        <vt:i4>5</vt:i4>
      </vt:variant>
      <vt:variant>
        <vt:lpwstr/>
      </vt:variant>
      <vt:variant>
        <vt:lpwstr>_Toc22722590</vt:lpwstr>
      </vt:variant>
      <vt:variant>
        <vt:i4>1769535</vt:i4>
      </vt:variant>
      <vt:variant>
        <vt:i4>146</vt:i4>
      </vt:variant>
      <vt:variant>
        <vt:i4>0</vt:i4>
      </vt:variant>
      <vt:variant>
        <vt:i4>5</vt:i4>
      </vt:variant>
      <vt:variant>
        <vt:lpwstr/>
      </vt:variant>
      <vt:variant>
        <vt:lpwstr>_Toc22722589</vt:lpwstr>
      </vt:variant>
      <vt:variant>
        <vt:i4>1703999</vt:i4>
      </vt:variant>
      <vt:variant>
        <vt:i4>140</vt:i4>
      </vt:variant>
      <vt:variant>
        <vt:i4>0</vt:i4>
      </vt:variant>
      <vt:variant>
        <vt:i4>5</vt:i4>
      </vt:variant>
      <vt:variant>
        <vt:lpwstr/>
      </vt:variant>
      <vt:variant>
        <vt:lpwstr>_Toc22722588</vt:lpwstr>
      </vt:variant>
      <vt:variant>
        <vt:i4>1376319</vt:i4>
      </vt:variant>
      <vt:variant>
        <vt:i4>134</vt:i4>
      </vt:variant>
      <vt:variant>
        <vt:i4>0</vt:i4>
      </vt:variant>
      <vt:variant>
        <vt:i4>5</vt:i4>
      </vt:variant>
      <vt:variant>
        <vt:lpwstr/>
      </vt:variant>
      <vt:variant>
        <vt:lpwstr>_Toc22722587</vt:lpwstr>
      </vt:variant>
      <vt:variant>
        <vt:i4>1310783</vt:i4>
      </vt:variant>
      <vt:variant>
        <vt:i4>128</vt:i4>
      </vt:variant>
      <vt:variant>
        <vt:i4>0</vt:i4>
      </vt:variant>
      <vt:variant>
        <vt:i4>5</vt:i4>
      </vt:variant>
      <vt:variant>
        <vt:lpwstr/>
      </vt:variant>
      <vt:variant>
        <vt:lpwstr>_Toc22722586</vt:lpwstr>
      </vt:variant>
      <vt:variant>
        <vt:i4>1507391</vt:i4>
      </vt:variant>
      <vt:variant>
        <vt:i4>122</vt:i4>
      </vt:variant>
      <vt:variant>
        <vt:i4>0</vt:i4>
      </vt:variant>
      <vt:variant>
        <vt:i4>5</vt:i4>
      </vt:variant>
      <vt:variant>
        <vt:lpwstr/>
      </vt:variant>
      <vt:variant>
        <vt:lpwstr>_Toc22722585</vt:lpwstr>
      </vt:variant>
      <vt:variant>
        <vt:i4>1441855</vt:i4>
      </vt:variant>
      <vt:variant>
        <vt:i4>116</vt:i4>
      </vt:variant>
      <vt:variant>
        <vt:i4>0</vt:i4>
      </vt:variant>
      <vt:variant>
        <vt:i4>5</vt:i4>
      </vt:variant>
      <vt:variant>
        <vt:lpwstr/>
      </vt:variant>
      <vt:variant>
        <vt:lpwstr>_Toc22722584</vt:lpwstr>
      </vt:variant>
      <vt:variant>
        <vt:i4>1114175</vt:i4>
      </vt:variant>
      <vt:variant>
        <vt:i4>110</vt:i4>
      </vt:variant>
      <vt:variant>
        <vt:i4>0</vt:i4>
      </vt:variant>
      <vt:variant>
        <vt:i4>5</vt:i4>
      </vt:variant>
      <vt:variant>
        <vt:lpwstr/>
      </vt:variant>
      <vt:variant>
        <vt:lpwstr>_Toc22722583</vt:lpwstr>
      </vt:variant>
      <vt:variant>
        <vt:i4>1048639</vt:i4>
      </vt:variant>
      <vt:variant>
        <vt:i4>104</vt:i4>
      </vt:variant>
      <vt:variant>
        <vt:i4>0</vt:i4>
      </vt:variant>
      <vt:variant>
        <vt:i4>5</vt:i4>
      </vt:variant>
      <vt:variant>
        <vt:lpwstr/>
      </vt:variant>
      <vt:variant>
        <vt:lpwstr>_Toc22722582</vt:lpwstr>
      </vt:variant>
      <vt:variant>
        <vt:i4>1245247</vt:i4>
      </vt:variant>
      <vt:variant>
        <vt:i4>98</vt:i4>
      </vt:variant>
      <vt:variant>
        <vt:i4>0</vt:i4>
      </vt:variant>
      <vt:variant>
        <vt:i4>5</vt:i4>
      </vt:variant>
      <vt:variant>
        <vt:lpwstr/>
      </vt:variant>
      <vt:variant>
        <vt:lpwstr>_Toc22722581</vt:lpwstr>
      </vt:variant>
      <vt:variant>
        <vt:i4>1179711</vt:i4>
      </vt:variant>
      <vt:variant>
        <vt:i4>92</vt:i4>
      </vt:variant>
      <vt:variant>
        <vt:i4>0</vt:i4>
      </vt:variant>
      <vt:variant>
        <vt:i4>5</vt:i4>
      </vt:variant>
      <vt:variant>
        <vt:lpwstr/>
      </vt:variant>
      <vt:variant>
        <vt:lpwstr>_Toc22722580</vt:lpwstr>
      </vt:variant>
      <vt:variant>
        <vt:i4>1769520</vt:i4>
      </vt:variant>
      <vt:variant>
        <vt:i4>86</vt:i4>
      </vt:variant>
      <vt:variant>
        <vt:i4>0</vt:i4>
      </vt:variant>
      <vt:variant>
        <vt:i4>5</vt:i4>
      </vt:variant>
      <vt:variant>
        <vt:lpwstr/>
      </vt:variant>
      <vt:variant>
        <vt:lpwstr>_Toc22722579</vt:lpwstr>
      </vt:variant>
      <vt:variant>
        <vt:i4>1703984</vt:i4>
      </vt:variant>
      <vt:variant>
        <vt:i4>80</vt:i4>
      </vt:variant>
      <vt:variant>
        <vt:i4>0</vt:i4>
      </vt:variant>
      <vt:variant>
        <vt:i4>5</vt:i4>
      </vt:variant>
      <vt:variant>
        <vt:lpwstr/>
      </vt:variant>
      <vt:variant>
        <vt:lpwstr>_Toc22722578</vt:lpwstr>
      </vt:variant>
      <vt:variant>
        <vt:i4>1376304</vt:i4>
      </vt:variant>
      <vt:variant>
        <vt:i4>74</vt:i4>
      </vt:variant>
      <vt:variant>
        <vt:i4>0</vt:i4>
      </vt:variant>
      <vt:variant>
        <vt:i4>5</vt:i4>
      </vt:variant>
      <vt:variant>
        <vt:lpwstr/>
      </vt:variant>
      <vt:variant>
        <vt:lpwstr>_Toc22722577</vt:lpwstr>
      </vt:variant>
      <vt:variant>
        <vt:i4>1310768</vt:i4>
      </vt:variant>
      <vt:variant>
        <vt:i4>68</vt:i4>
      </vt:variant>
      <vt:variant>
        <vt:i4>0</vt:i4>
      </vt:variant>
      <vt:variant>
        <vt:i4>5</vt:i4>
      </vt:variant>
      <vt:variant>
        <vt:lpwstr/>
      </vt:variant>
      <vt:variant>
        <vt:lpwstr>_Toc22722576</vt:lpwstr>
      </vt:variant>
      <vt:variant>
        <vt:i4>1507376</vt:i4>
      </vt:variant>
      <vt:variant>
        <vt:i4>62</vt:i4>
      </vt:variant>
      <vt:variant>
        <vt:i4>0</vt:i4>
      </vt:variant>
      <vt:variant>
        <vt:i4>5</vt:i4>
      </vt:variant>
      <vt:variant>
        <vt:lpwstr/>
      </vt:variant>
      <vt:variant>
        <vt:lpwstr>_Toc22722575</vt:lpwstr>
      </vt:variant>
      <vt:variant>
        <vt:i4>1441840</vt:i4>
      </vt:variant>
      <vt:variant>
        <vt:i4>56</vt:i4>
      </vt:variant>
      <vt:variant>
        <vt:i4>0</vt:i4>
      </vt:variant>
      <vt:variant>
        <vt:i4>5</vt:i4>
      </vt:variant>
      <vt:variant>
        <vt:lpwstr/>
      </vt:variant>
      <vt:variant>
        <vt:lpwstr>_Toc22722574</vt:lpwstr>
      </vt:variant>
      <vt:variant>
        <vt:i4>1114160</vt:i4>
      </vt:variant>
      <vt:variant>
        <vt:i4>50</vt:i4>
      </vt:variant>
      <vt:variant>
        <vt:i4>0</vt:i4>
      </vt:variant>
      <vt:variant>
        <vt:i4>5</vt:i4>
      </vt:variant>
      <vt:variant>
        <vt:lpwstr/>
      </vt:variant>
      <vt:variant>
        <vt:lpwstr>_Toc22722573</vt:lpwstr>
      </vt:variant>
      <vt:variant>
        <vt:i4>1048624</vt:i4>
      </vt:variant>
      <vt:variant>
        <vt:i4>44</vt:i4>
      </vt:variant>
      <vt:variant>
        <vt:i4>0</vt:i4>
      </vt:variant>
      <vt:variant>
        <vt:i4>5</vt:i4>
      </vt:variant>
      <vt:variant>
        <vt:lpwstr/>
      </vt:variant>
      <vt:variant>
        <vt:lpwstr>_Toc22722572</vt:lpwstr>
      </vt:variant>
      <vt:variant>
        <vt:i4>1245232</vt:i4>
      </vt:variant>
      <vt:variant>
        <vt:i4>38</vt:i4>
      </vt:variant>
      <vt:variant>
        <vt:i4>0</vt:i4>
      </vt:variant>
      <vt:variant>
        <vt:i4>5</vt:i4>
      </vt:variant>
      <vt:variant>
        <vt:lpwstr/>
      </vt:variant>
      <vt:variant>
        <vt:lpwstr>_Toc22722571</vt:lpwstr>
      </vt:variant>
      <vt:variant>
        <vt:i4>1179696</vt:i4>
      </vt:variant>
      <vt:variant>
        <vt:i4>32</vt:i4>
      </vt:variant>
      <vt:variant>
        <vt:i4>0</vt:i4>
      </vt:variant>
      <vt:variant>
        <vt:i4>5</vt:i4>
      </vt:variant>
      <vt:variant>
        <vt:lpwstr/>
      </vt:variant>
      <vt:variant>
        <vt:lpwstr>_Toc22722570</vt:lpwstr>
      </vt:variant>
      <vt:variant>
        <vt:i4>1769521</vt:i4>
      </vt:variant>
      <vt:variant>
        <vt:i4>26</vt:i4>
      </vt:variant>
      <vt:variant>
        <vt:i4>0</vt:i4>
      </vt:variant>
      <vt:variant>
        <vt:i4>5</vt:i4>
      </vt:variant>
      <vt:variant>
        <vt:lpwstr/>
      </vt:variant>
      <vt:variant>
        <vt:lpwstr>_Toc22722569</vt:lpwstr>
      </vt:variant>
      <vt:variant>
        <vt:i4>1703985</vt:i4>
      </vt:variant>
      <vt:variant>
        <vt:i4>20</vt:i4>
      </vt:variant>
      <vt:variant>
        <vt:i4>0</vt:i4>
      </vt:variant>
      <vt:variant>
        <vt:i4>5</vt:i4>
      </vt:variant>
      <vt:variant>
        <vt:lpwstr/>
      </vt:variant>
      <vt:variant>
        <vt:lpwstr>_Toc22722568</vt:lpwstr>
      </vt:variant>
      <vt:variant>
        <vt:i4>1376305</vt:i4>
      </vt:variant>
      <vt:variant>
        <vt:i4>14</vt:i4>
      </vt:variant>
      <vt:variant>
        <vt:i4>0</vt:i4>
      </vt:variant>
      <vt:variant>
        <vt:i4>5</vt:i4>
      </vt:variant>
      <vt:variant>
        <vt:lpwstr/>
      </vt:variant>
      <vt:variant>
        <vt:lpwstr>_Toc22722567</vt:lpwstr>
      </vt:variant>
      <vt:variant>
        <vt:i4>1310769</vt:i4>
      </vt:variant>
      <vt:variant>
        <vt:i4>8</vt:i4>
      </vt:variant>
      <vt:variant>
        <vt:i4>0</vt:i4>
      </vt:variant>
      <vt:variant>
        <vt:i4>5</vt:i4>
      </vt:variant>
      <vt:variant>
        <vt:lpwstr/>
      </vt:variant>
      <vt:variant>
        <vt:lpwstr>_Toc22722566</vt:lpwstr>
      </vt:variant>
      <vt:variant>
        <vt:i4>1507377</vt:i4>
      </vt:variant>
      <vt:variant>
        <vt:i4>2</vt:i4>
      </vt:variant>
      <vt:variant>
        <vt:i4>0</vt:i4>
      </vt:variant>
      <vt:variant>
        <vt:i4>5</vt:i4>
      </vt:variant>
      <vt:variant>
        <vt:lpwstr/>
      </vt:variant>
      <vt:variant>
        <vt:lpwstr>_Toc22722565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dc:creator>
  <cp:keywords/>
  <cp:lastModifiedBy>Artur Dybczak</cp:lastModifiedBy>
  <cp:revision>7</cp:revision>
  <cp:lastPrinted>2019-10-23T09:41:00Z</cp:lastPrinted>
  <dcterms:created xsi:type="dcterms:W3CDTF">2021-01-11T14:22:00Z</dcterms:created>
  <dcterms:modified xsi:type="dcterms:W3CDTF">2022-02-10T12:20:00Z</dcterms:modified>
</cp:coreProperties>
</file>